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ED0" w:rsidRPr="006854AB" w:rsidRDefault="00934ED0" w:rsidP="00934ED0">
      <w:pPr>
        <w:spacing w:line="240" w:lineRule="auto"/>
        <w:rPr>
          <w:rFonts w:ascii="Arial" w:hAnsi="Arial" w:cs="Arial"/>
          <w:b/>
          <w:u w:val="single"/>
        </w:rPr>
      </w:pPr>
      <w:r w:rsidRPr="006854AB">
        <w:rPr>
          <w:rFonts w:ascii="Arial" w:hAnsi="Arial" w:cs="Arial"/>
          <w:b/>
          <w:u w:val="single"/>
        </w:rPr>
        <w:t xml:space="preserve">Meerkostenregeling corona </w:t>
      </w:r>
      <w:proofErr w:type="spellStart"/>
      <w:r w:rsidRPr="006854AB">
        <w:rPr>
          <w:rFonts w:ascii="Arial" w:hAnsi="Arial" w:cs="Arial"/>
          <w:b/>
          <w:u w:val="single"/>
        </w:rPr>
        <w:t>Wmo</w:t>
      </w:r>
      <w:proofErr w:type="spellEnd"/>
      <w:r w:rsidRPr="006854AB">
        <w:rPr>
          <w:rFonts w:ascii="Arial" w:hAnsi="Arial" w:cs="Arial"/>
          <w:b/>
          <w:u w:val="single"/>
        </w:rPr>
        <w:t xml:space="preserve"> </w:t>
      </w:r>
      <w:r w:rsidR="005C70DD" w:rsidRPr="006854AB">
        <w:rPr>
          <w:rFonts w:ascii="Arial" w:hAnsi="Arial" w:cs="Arial"/>
          <w:b/>
          <w:u w:val="single"/>
        </w:rPr>
        <w:t>hulp in de huishouding en hulpmiddelen</w:t>
      </w:r>
      <w:r w:rsidRPr="006854AB">
        <w:rPr>
          <w:rFonts w:ascii="Arial" w:hAnsi="Arial" w:cs="Arial"/>
          <w:b/>
          <w:u w:val="single"/>
        </w:rPr>
        <w:t xml:space="preserve"> 2020</w:t>
      </w:r>
    </w:p>
    <w:p w:rsidR="00934ED0" w:rsidRPr="00934ED0" w:rsidRDefault="005C70DD" w:rsidP="00934ED0">
      <w:pPr>
        <w:spacing w:line="240" w:lineRule="auto"/>
        <w:rPr>
          <w:rFonts w:ascii="Arial" w:hAnsi="Arial" w:cs="Arial"/>
          <w:u w:val="single"/>
        </w:rPr>
      </w:pPr>
      <w:r w:rsidRPr="006854AB">
        <w:rPr>
          <w:rFonts w:ascii="Arial" w:hAnsi="Arial" w:cs="Arial"/>
          <w:u w:val="single"/>
        </w:rPr>
        <w:t xml:space="preserve">Gemeente </w:t>
      </w:r>
      <w:r w:rsidR="006854AB" w:rsidRPr="006854AB">
        <w:rPr>
          <w:rFonts w:ascii="Arial" w:hAnsi="Arial" w:cs="Arial"/>
          <w:u w:val="single"/>
        </w:rPr>
        <w:t>Tilburg</w:t>
      </w:r>
    </w:p>
    <w:p w:rsidR="00934ED0" w:rsidRPr="00DA4D6B" w:rsidRDefault="00934ED0" w:rsidP="00934ED0">
      <w:pPr>
        <w:spacing w:line="240" w:lineRule="auto"/>
        <w:rPr>
          <w:rFonts w:ascii="Arial" w:hAnsi="Arial" w:cs="Arial"/>
          <w:u w:val="single"/>
        </w:rPr>
      </w:pPr>
    </w:p>
    <w:p w:rsidR="00934ED0" w:rsidRPr="00DA4D6B" w:rsidRDefault="00934ED0" w:rsidP="00934ED0">
      <w:pPr>
        <w:rPr>
          <w:szCs w:val="20"/>
        </w:rPr>
      </w:pPr>
      <w:r w:rsidRPr="00DA4D6B">
        <w:rPr>
          <w:szCs w:val="20"/>
          <w:u w:val="single"/>
        </w:rPr>
        <w:t>Looptijd</w:t>
      </w:r>
      <w:r w:rsidRPr="00DA4D6B">
        <w:rPr>
          <w:szCs w:val="20"/>
          <w:u w:val="single"/>
        </w:rPr>
        <w:br/>
      </w:r>
      <w:r w:rsidRPr="00DA4D6B">
        <w:rPr>
          <w:szCs w:val="20"/>
        </w:rPr>
        <w:t>De uitwerking loopt van 1 maart tot 31 december 2020.</w:t>
      </w:r>
    </w:p>
    <w:p w:rsidR="00934ED0" w:rsidRPr="00DA4D6B" w:rsidRDefault="00934ED0" w:rsidP="00934ED0">
      <w:pPr>
        <w:rPr>
          <w:szCs w:val="20"/>
          <w:u w:val="single"/>
        </w:rPr>
      </w:pPr>
    </w:p>
    <w:p w:rsidR="00934ED0" w:rsidRPr="00DA4D6B" w:rsidRDefault="00934ED0" w:rsidP="00934ED0">
      <w:pPr>
        <w:rPr>
          <w:szCs w:val="20"/>
          <w:u w:val="single"/>
        </w:rPr>
      </w:pPr>
      <w:r w:rsidRPr="00DA4D6B">
        <w:rPr>
          <w:szCs w:val="20"/>
          <w:u w:val="single"/>
        </w:rPr>
        <w:t xml:space="preserve">Doelgroep </w:t>
      </w:r>
    </w:p>
    <w:p w:rsidR="00934ED0" w:rsidRPr="00DA4D6B" w:rsidRDefault="00934ED0" w:rsidP="00934ED0">
      <w:pPr>
        <w:rPr>
          <w:szCs w:val="20"/>
        </w:rPr>
      </w:pPr>
      <w:r w:rsidRPr="00DA4D6B">
        <w:rPr>
          <w:szCs w:val="20"/>
        </w:rPr>
        <w:t>De afbakening van de regeling is tot:</w:t>
      </w:r>
    </w:p>
    <w:p w:rsidR="00934ED0" w:rsidRPr="00DA4D6B" w:rsidRDefault="005C70DD" w:rsidP="00934ED0">
      <w:pPr>
        <w:numPr>
          <w:ilvl w:val="0"/>
          <w:numId w:val="1"/>
        </w:numPr>
        <w:rPr>
          <w:szCs w:val="20"/>
        </w:rPr>
      </w:pPr>
      <w:r>
        <w:rPr>
          <w:szCs w:val="20"/>
        </w:rPr>
        <w:t xml:space="preserve">Door gemeente x gecontracteerde aanbieders van hulp in de huishouding en hulpmiddelen in 2020. </w:t>
      </w:r>
    </w:p>
    <w:p w:rsidR="00934ED0" w:rsidRPr="00DA4D6B" w:rsidRDefault="00934ED0" w:rsidP="00934ED0">
      <w:pPr>
        <w:rPr>
          <w:szCs w:val="20"/>
        </w:rPr>
      </w:pPr>
    </w:p>
    <w:p w:rsidR="00934ED0" w:rsidRPr="00DA4D6B" w:rsidRDefault="00934ED0" w:rsidP="00934ED0">
      <w:pPr>
        <w:rPr>
          <w:szCs w:val="20"/>
        </w:rPr>
      </w:pPr>
      <w:r w:rsidRPr="00DA4D6B">
        <w:rPr>
          <w:szCs w:val="20"/>
          <w:u w:val="single"/>
        </w:rPr>
        <w:t>Begrip meerkosten</w:t>
      </w:r>
      <w:r w:rsidRPr="00DA4D6B">
        <w:rPr>
          <w:szCs w:val="20"/>
        </w:rPr>
        <w:br/>
        <w:t xml:space="preserve">Bij meerkosten gaat het om de directe extra kosten: </w:t>
      </w:r>
    </w:p>
    <w:p w:rsidR="00934ED0" w:rsidRPr="00DA4D6B" w:rsidRDefault="00934ED0" w:rsidP="00934ED0">
      <w:pPr>
        <w:pStyle w:val="Lijstalinea"/>
        <w:numPr>
          <w:ilvl w:val="0"/>
          <w:numId w:val="2"/>
        </w:numPr>
        <w:rPr>
          <w:szCs w:val="20"/>
        </w:rPr>
      </w:pPr>
      <w:r w:rsidRPr="00DA4D6B">
        <w:rPr>
          <w:szCs w:val="20"/>
        </w:rPr>
        <w:t>die een zorgaanbieder maakt gedurende de door het Rijk afgekondigde periode (looptijd) dat de coronamaatregelen gelden en</w:t>
      </w:r>
    </w:p>
    <w:p w:rsidR="00934ED0" w:rsidRPr="00DA4D6B" w:rsidRDefault="00934ED0" w:rsidP="00934ED0">
      <w:pPr>
        <w:pStyle w:val="Lijstalinea"/>
        <w:numPr>
          <w:ilvl w:val="0"/>
          <w:numId w:val="2"/>
        </w:numPr>
        <w:rPr>
          <w:szCs w:val="20"/>
        </w:rPr>
      </w:pPr>
      <w:r w:rsidRPr="00DA4D6B">
        <w:rPr>
          <w:szCs w:val="20"/>
        </w:rPr>
        <w:t>die duidelijk het gevolg zijn van de coronamaatregelen van het Rijk, in het bijzonder het volgen van de richtlijnen van het RIVM en</w:t>
      </w:r>
    </w:p>
    <w:p w:rsidR="00934ED0" w:rsidRPr="00DA4D6B" w:rsidRDefault="00934ED0" w:rsidP="00934ED0">
      <w:pPr>
        <w:pStyle w:val="Lijstalinea"/>
        <w:numPr>
          <w:ilvl w:val="0"/>
          <w:numId w:val="2"/>
        </w:numPr>
        <w:rPr>
          <w:szCs w:val="20"/>
        </w:rPr>
      </w:pPr>
      <w:r w:rsidRPr="00DA4D6B">
        <w:rPr>
          <w:szCs w:val="20"/>
        </w:rPr>
        <w:t>die onder reguliere omstandigheden niet gemaakt hoeven te worden en</w:t>
      </w:r>
    </w:p>
    <w:p w:rsidR="00934ED0" w:rsidRPr="00DA4D6B" w:rsidRDefault="00934ED0" w:rsidP="00934ED0">
      <w:pPr>
        <w:pStyle w:val="Lijstalinea"/>
        <w:numPr>
          <w:ilvl w:val="0"/>
          <w:numId w:val="2"/>
        </w:numPr>
        <w:rPr>
          <w:szCs w:val="20"/>
        </w:rPr>
      </w:pPr>
      <w:r w:rsidRPr="00DA4D6B">
        <w:rPr>
          <w:szCs w:val="20"/>
        </w:rPr>
        <w:t>noodzakelijk zijn om de afgesproken/geïndiceerde zorg/ondersteuning te kunnen blijven leveren onder de RIVM-richtlijnen en</w:t>
      </w:r>
    </w:p>
    <w:p w:rsidR="00934ED0" w:rsidRPr="00DA4D6B" w:rsidRDefault="00934ED0" w:rsidP="00934ED0">
      <w:pPr>
        <w:pStyle w:val="Lijstalinea"/>
        <w:numPr>
          <w:ilvl w:val="0"/>
          <w:numId w:val="2"/>
        </w:numPr>
        <w:rPr>
          <w:szCs w:val="20"/>
        </w:rPr>
      </w:pPr>
      <w:r w:rsidRPr="00DA4D6B">
        <w:rPr>
          <w:szCs w:val="20"/>
        </w:rPr>
        <w:t xml:space="preserve">die niet op andere wijze zijn gecompenseerd door bijvoorbeeld de Coronacompensatie voor niet-geleverde zorg, </w:t>
      </w:r>
      <w:proofErr w:type="spellStart"/>
      <w:r w:rsidRPr="00DA4D6B">
        <w:rPr>
          <w:szCs w:val="20"/>
        </w:rPr>
        <w:t>Tozo</w:t>
      </w:r>
      <w:proofErr w:type="spellEnd"/>
      <w:r w:rsidRPr="00DA4D6B">
        <w:rPr>
          <w:szCs w:val="20"/>
        </w:rPr>
        <w:t>/</w:t>
      </w:r>
      <w:proofErr w:type="spellStart"/>
      <w:r w:rsidRPr="00DA4D6B">
        <w:rPr>
          <w:szCs w:val="20"/>
        </w:rPr>
        <w:t>Now</w:t>
      </w:r>
      <w:proofErr w:type="spellEnd"/>
      <w:r w:rsidRPr="00DA4D6B">
        <w:rPr>
          <w:szCs w:val="20"/>
        </w:rPr>
        <w:t xml:space="preserve"> etc.</w:t>
      </w:r>
    </w:p>
    <w:p w:rsidR="00934ED0" w:rsidRPr="00DA4D6B" w:rsidRDefault="00934ED0" w:rsidP="00934ED0">
      <w:pPr>
        <w:tabs>
          <w:tab w:val="left" w:pos="2949"/>
        </w:tabs>
        <w:rPr>
          <w:szCs w:val="20"/>
        </w:rPr>
      </w:pPr>
      <w:r w:rsidRPr="00DA4D6B">
        <w:rPr>
          <w:szCs w:val="20"/>
        </w:rPr>
        <w:tab/>
      </w:r>
    </w:p>
    <w:p w:rsidR="00934ED0" w:rsidRPr="00DA4D6B" w:rsidRDefault="00934ED0" w:rsidP="00934ED0">
      <w:pPr>
        <w:rPr>
          <w:szCs w:val="20"/>
        </w:rPr>
      </w:pPr>
      <w:r w:rsidRPr="00DA4D6B">
        <w:rPr>
          <w:szCs w:val="20"/>
          <w:u w:val="single"/>
        </w:rPr>
        <w:t>Overzicht van meerkosten</w:t>
      </w:r>
      <w:r w:rsidRPr="00DA4D6B">
        <w:rPr>
          <w:szCs w:val="20"/>
          <w:u w:val="single"/>
        </w:rPr>
        <w:br/>
      </w:r>
      <w:r w:rsidRPr="00DA4D6B">
        <w:rPr>
          <w:szCs w:val="20"/>
        </w:rPr>
        <w:t>Er is geen limitatieve lijst met meerkosten. Daarvoor is ontwikkeling van de coronacrisis te onvoorspelbaar en kent het sociaal domein een grote diversiteit in zorg en ondersteuningsvormen. Een limitatieve lijst zou ook gemeenten en aanbieders te veel beperken in het zoeken naar passende oplossingen.</w:t>
      </w:r>
      <w:r w:rsidRPr="00DA4D6B">
        <w:rPr>
          <w:szCs w:val="20"/>
        </w:rPr>
        <w:br/>
        <w:t>Er zijn wel voorbeelden beschikbaar zoals:</w:t>
      </w:r>
    </w:p>
    <w:p w:rsidR="00934ED0" w:rsidRPr="00DA4D6B" w:rsidRDefault="00934ED0" w:rsidP="00934ED0">
      <w:pPr>
        <w:pStyle w:val="Lijstalinea"/>
        <w:numPr>
          <w:ilvl w:val="0"/>
          <w:numId w:val="3"/>
        </w:numPr>
        <w:rPr>
          <w:szCs w:val="20"/>
        </w:rPr>
      </w:pPr>
      <w:r w:rsidRPr="00DA4D6B">
        <w:rPr>
          <w:szCs w:val="20"/>
        </w:rPr>
        <w:t>beschermingsmiddelen zoals mondkapjes, handschoenen, handgels e.d.</w:t>
      </w:r>
    </w:p>
    <w:p w:rsidR="00934ED0" w:rsidRPr="00DA4D6B" w:rsidRDefault="00934ED0" w:rsidP="00934ED0">
      <w:pPr>
        <w:pStyle w:val="Lijstalinea"/>
        <w:numPr>
          <w:ilvl w:val="0"/>
          <w:numId w:val="3"/>
        </w:numPr>
        <w:rPr>
          <w:szCs w:val="20"/>
        </w:rPr>
      </w:pPr>
      <w:r w:rsidRPr="00DA4D6B">
        <w:rPr>
          <w:szCs w:val="20"/>
        </w:rPr>
        <w:t>extra gemaakte kosten voor inzet van medisch personeel bij beoordeling ziekteverschijnselen of verzorging van cliënten die in quarantaine zijn</w:t>
      </w:r>
    </w:p>
    <w:p w:rsidR="00934ED0" w:rsidRPr="00DA4D6B" w:rsidRDefault="00934ED0" w:rsidP="00934ED0">
      <w:pPr>
        <w:pStyle w:val="Lijstalinea"/>
        <w:numPr>
          <w:ilvl w:val="0"/>
          <w:numId w:val="3"/>
        </w:numPr>
        <w:rPr>
          <w:szCs w:val="20"/>
        </w:rPr>
      </w:pPr>
      <w:r w:rsidRPr="00DA4D6B">
        <w:rPr>
          <w:szCs w:val="20"/>
        </w:rPr>
        <w:t>extra huur van locaties om de 1,5 meter afstand te organiseren,</w:t>
      </w:r>
    </w:p>
    <w:p w:rsidR="00934ED0" w:rsidRPr="00DA4D6B" w:rsidRDefault="00934ED0" w:rsidP="00934ED0">
      <w:pPr>
        <w:pStyle w:val="Lijstalinea"/>
        <w:numPr>
          <w:ilvl w:val="0"/>
          <w:numId w:val="3"/>
        </w:numPr>
        <w:rPr>
          <w:szCs w:val="20"/>
        </w:rPr>
      </w:pPr>
      <w:r w:rsidRPr="00DA4D6B">
        <w:rPr>
          <w:szCs w:val="20"/>
        </w:rPr>
        <w:t xml:space="preserve">extra inhuur vanwege verminderde inzetbaarheid van bestaand personeel (door Corona/Coronamaatregelen) voor het leveren van afgesproken zorg/ondersteuning of afgesproken extra werkzaamheden </w:t>
      </w:r>
      <w:proofErr w:type="spellStart"/>
      <w:r w:rsidRPr="00DA4D6B">
        <w:rPr>
          <w:szCs w:val="20"/>
        </w:rPr>
        <w:t>a.g.v.</w:t>
      </w:r>
      <w:proofErr w:type="spellEnd"/>
      <w:r w:rsidRPr="00DA4D6B">
        <w:rPr>
          <w:szCs w:val="20"/>
        </w:rPr>
        <w:t xml:space="preserve"> coronamaatregelen.</w:t>
      </w:r>
    </w:p>
    <w:p w:rsidR="00934ED0" w:rsidRPr="00DA4D6B" w:rsidRDefault="00934ED0" w:rsidP="00934ED0">
      <w:pPr>
        <w:rPr>
          <w:szCs w:val="20"/>
        </w:rPr>
      </w:pPr>
      <w:r w:rsidRPr="00DA4D6B">
        <w:rPr>
          <w:szCs w:val="20"/>
        </w:rPr>
        <w:t>NB hogere uitvoeringskosten bij gemeenten en zorgaanbieders (overhead) horen niet tot de categorie meerkosten, en kunnen niet worden gedeclareerd volgens deze regeling. De gemeenten ontvangen van het Rijk een vergoeding van gemaakte kosten i.v.m. Corona.</w:t>
      </w:r>
    </w:p>
    <w:p w:rsidR="00934ED0" w:rsidRPr="00DA4D6B" w:rsidRDefault="00934ED0" w:rsidP="00934ED0">
      <w:pPr>
        <w:rPr>
          <w:szCs w:val="20"/>
        </w:rPr>
      </w:pPr>
      <w:r w:rsidRPr="00DA4D6B">
        <w:rPr>
          <w:szCs w:val="20"/>
        </w:rPr>
        <w:br/>
      </w:r>
      <w:r w:rsidRPr="00DA4D6B">
        <w:rPr>
          <w:szCs w:val="20"/>
          <w:u w:val="single"/>
        </w:rPr>
        <w:t>Criteria en voorwaarden voor vergoeding meerkosten</w:t>
      </w:r>
    </w:p>
    <w:p w:rsidR="00934ED0" w:rsidRPr="00DA4D6B" w:rsidRDefault="00934ED0" w:rsidP="00934ED0">
      <w:pPr>
        <w:pStyle w:val="Lijstalinea"/>
        <w:numPr>
          <w:ilvl w:val="0"/>
          <w:numId w:val="5"/>
        </w:numPr>
        <w:rPr>
          <w:szCs w:val="20"/>
        </w:rPr>
      </w:pPr>
      <w:r w:rsidRPr="00DA4D6B">
        <w:rPr>
          <w:szCs w:val="20"/>
        </w:rPr>
        <w:t>Meerkosten komen alleen voor (gedeeltelijke) vergoeding in aanmerking indien er voldaan is aan de volgende criteria:</w:t>
      </w:r>
    </w:p>
    <w:p w:rsidR="00934ED0" w:rsidRPr="00DA4D6B" w:rsidRDefault="00934ED0" w:rsidP="00934ED0">
      <w:pPr>
        <w:pStyle w:val="Lijstalinea"/>
        <w:numPr>
          <w:ilvl w:val="0"/>
          <w:numId w:val="6"/>
        </w:numPr>
        <w:rPr>
          <w:szCs w:val="20"/>
        </w:rPr>
      </w:pPr>
      <w:r w:rsidRPr="00DA4D6B">
        <w:rPr>
          <w:szCs w:val="20"/>
        </w:rPr>
        <w:t>Duidelijk het gevolg van corona(maatregelen);</w:t>
      </w:r>
    </w:p>
    <w:p w:rsidR="00934ED0" w:rsidRPr="00DA4D6B" w:rsidRDefault="00934ED0" w:rsidP="00934ED0">
      <w:pPr>
        <w:pStyle w:val="Lijstalinea"/>
        <w:numPr>
          <w:ilvl w:val="0"/>
          <w:numId w:val="6"/>
        </w:numPr>
        <w:rPr>
          <w:szCs w:val="20"/>
        </w:rPr>
      </w:pPr>
      <w:r w:rsidRPr="00DA4D6B">
        <w:rPr>
          <w:szCs w:val="20"/>
        </w:rPr>
        <w:t>Doelmatig (= zo zuinig mogelijk)</w:t>
      </w:r>
    </w:p>
    <w:p w:rsidR="00934ED0" w:rsidRPr="00DA4D6B" w:rsidRDefault="00934ED0" w:rsidP="00934ED0">
      <w:pPr>
        <w:pStyle w:val="Lijstalinea"/>
        <w:numPr>
          <w:ilvl w:val="0"/>
          <w:numId w:val="6"/>
        </w:numPr>
        <w:rPr>
          <w:szCs w:val="20"/>
        </w:rPr>
      </w:pPr>
      <w:r w:rsidRPr="00DA4D6B">
        <w:rPr>
          <w:szCs w:val="20"/>
        </w:rPr>
        <w:t>Aantoonbaar</w:t>
      </w:r>
    </w:p>
    <w:p w:rsidR="00934ED0" w:rsidRPr="00DA4D6B" w:rsidRDefault="00934ED0" w:rsidP="00934ED0">
      <w:pPr>
        <w:pStyle w:val="Lijstalinea"/>
        <w:numPr>
          <w:ilvl w:val="0"/>
          <w:numId w:val="6"/>
        </w:numPr>
        <w:rPr>
          <w:szCs w:val="20"/>
        </w:rPr>
      </w:pPr>
      <w:r w:rsidRPr="00DA4D6B">
        <w:rPr>
          <w:szCs w:val="20"/>
        </w:rPr>
        <w:t>Proportioneel (=niet buitensporig)</w:t>
      </w:r>
    </w:p>
    <w:p w:rsidR="00934ED0" w:rsidRPr="00DA4D6B" w:rsidRDefault="00934ED0" w:rsidP="00934ED0">
      <w:pPr>
        <w:pStyle w:val="Lijstalinea"/>
        <w:numPr>
          <w:ilvl w:val="0"/>
          <w:numId w:val="4"/>
        </w:numPr>
        <w:rPr>
          <w:szCs w:val="20"/>
        </w:rPr>
      </w:pPr>
      <w:r w:rsidRPr="00DA4D6B">
        <w:rPr>
          <w:szCs w:val="20"/>
        </w:rPr>
        <w:t>Meerkosten zijn uitsluitend kosten die direct het gevolg zijn van de coronamaatregelen van het Rijk en/of RIVM-richtlijnen en die onder reguliere omstandigheden niet gemaakt zouden zijn.</w:t>
      </w:r>
    </w:p>
    <w:p w:rsidR="00934ED0" w:rsidRPr="00DA4D6B" w:rsidRDefault="00934ED0" w:rsidP="00934ED0">
      <w:pPr>
        <w:pStyle w:val="Lijstalinea"/>
        <w:numPr>
          <w:ilvl w:val="0"/>
          <w:numId w:val="4"/>
        </w:numPr>
        <w:rPr>
          <w:szCs w:val="20"/>
        </w:rPr>
      </w:pPr>
      <w:r w:rsidRPr="00DA4D6B">
        <w:rPr>
          <w:szCs w:val="20"/>
        </w:rPr>
        <w:t>De zorgaanbieder is bij het maken van meerkosten doelmatig (zuinig, dus de goedkoopste optie voor het bereiken van je resultaat) te werk gegaan, dat wil zeggen dat de meerkosten leiden tot een effectief en efficiënt proces van zorgverlening, waarbij er niet meer kosten dan noodzakelijk gemaakt zijn</w:t>
      </w:r>
      <w:r w:rsidR="005C70DD">
        <w:rPr>
          <w:szCs w:val="20"/>
        </w:rPr>
        <w:t>.</w:t>
      </w:r>
    </w:p>
    <w:p w:rsidR="00934ED0" w:rsidRPr="00DA4D6B" w:rsidRDefault="00934ED0" w:rsidP="00934ED0">
      <w:pPr>
        <w:pStyle w:val="Lijstalinea"/>
        <w:numPr>
          <w:ilvl w:val="0"/>
          <w:numId w:val="4"/>
        </w:numPr>
        <w:rPr>
          <w:szCs w:val="20"/>
        </w:rPr>
      </w:pPr>
      <w:r w:rsidRPr="00DA4D6B">
        <w:rPr>
          <w:szCs w:val="20"/>
        </w:rPr>
        <w:t xml:space="preserve">Kosten zijn aantoonbaar (bijvoorbeeld middels facturen van derden, uitbreiding arbeidsovereenkomsten). </w:t>
      </w:r>
    </w:p>
    <w:p w:rsidR="00934ED0" w:rsidRPr="00DA4D6B" w:rsidRDefault="00934ED0" w:rsidP="00934ED0">
      <w:pPr>
        <w:pStyle w:val="Lijstalinea"/>
        <w:numPr>
          <w:ilvl w:val="0"/>
          <w:numId w:val="4"/>
        </w:numPr>
        <w:rPr>
          <w:szCs w:val="20"/>
        </w:rPr>
      </w:pPr>
      <w:r w:rsidRPr="00DA4D6B">
        <w:rPr>
          <w:szCs w:val="20"/>
        </w:rPr>
        <w:t>Meerkosten moeten proportioneel (passend bij de normale bedrijfsvoering) en exclusief (geen dubbele financiering) zijn. De beoordeling hiervan ligt bij degene die de meerkostenvergoeding verstrekt</w:t>
      </w:r>
      <w:r w:rsidR="005C70DD" w:rsidRPr="006854AB">
        <w:rPr>
          <w:szCs w:val="20"/>
        </w:rPr>
        <w:t xml:space="preserve">, </w:t>
      </w:r>
      <w:r w:rsidR="006854AB" w:rsidRPr="006854AB">
        <w:rPr>
          <w:szCs w:val="20"/>
        </w:rPr>
        <w:t>gemeente Tilburg</w:t>
      </w:r>
      <w:r w:rsidRPr="006854AB">
        <w:rPr>
          <w:szCs w:val="20"/>
        </w:rPr>
        <w:t>.</w:t>
      </w:r>
      <w:r w:rsidRPr="00DA4D6B">
        <w:rPr>
          <w:szCs w:val="20"/>
        </w:rPr>
        <w:t xml:space="preserve"> </w:t>
      </w:r>
      <w:bookmarkStart w:id="0" w:name="_Hlk63083731"/>
    </w:p>
    <w:p w:rsidR="00934ED0" w:rsidRPr="00DA4D6B" w:rsidRDefault="00934ED0" w:rsidP="00934ED0">
      <w:pPr>
        <w:pStyle w:val="Lijstalinea"/>
        <w:numPr>
          <w:ilvl w:val="0"/>
          <w:numId w:val="4"/>
        </w:numPr>
        <w:rPr>
          <w:szCs w:val="20"/>
        </w:rPr>
      </w:pPr>
      <w:r w:rsidRPr="00DA4D6B">
        <w:rPr>
          <w:szCs w:val="20"/>
        </w:rPr>
        <w:lastRenderedPageBreak/>
        <w:t xml:space="preserve">Als een zorgaanbieder werkzaam is voor meerdere gemeenten en/of meerdere regio’s, dan rekent hij uitsluitend een proportioneel deel van de meerkosten toe aan de individuele gemeente. Als basis voor de toerekening geldt het deel van de omzet dat de zorgaanbieder in 2019 bij de </w:t>
      </w:r>
      <w:r w:rsidR="005C70DD">
        <w:rPr>
          <w:szCs w:val="20"/>
        </w:rPr>
        <w:t>deze gemeente</w:t>
      </w:r>
      <w:r w:rsidRPr="00DA4D6B">
        <w:rPr>
          <w:szCs w:val="20"/>
        </w:rPr>
        <w:t xml:space="preserve"> heeft gerealiseerd in relatie tot de totale gerealiseerde omzet 2019 bij alle contractpartners en/of subsidiegevers.</w:t>
      </w:r>
      <w:bookmarkEnd w:id="0"/>
      <w:r w:rsidRPr="00DA4D6B">
        <w:rPr>
          <w:szCs w:val="20"/>
        </w:rPr>
        <w:t xml:space="preserve"> </w:t>
      </w:r>
    </w:p>
    <w:p w:rsidR="00934ED0" w:rsidRPr="00DA4D6B" w:rsidRDefault="00934ED0" w:rsidP="00934ED0">
      <w:pPr>
        <w:pStyle w:val="Lijstalinea"/>
        <w:numPr>
          <w:ilvl w:val="0"/>
          <w:numId w:val="4"/>
        </w:numPr>
        <w:rPr>
          <w:szCs w:val="20"/>
        </w:rPr>
      </w:pPr>
      <w:r w:rsidRPr="00DA4D6B">
        <w:rPr>
          <w:szCs w:val="20"/>
        </w:rPr>
        <w:t>Vergoeding van meerkosten vindt plaats tot het door de gemeente vastgestelde budgetplafond. Deze is gebaseerd op de vanuit het Rijk ontvangen middelen voor compensatie van meerkosten. In het geval de claims van de zorgaanbieders dit bedrag overschrijden, dan wordt de vergoeding voor alle aanvragen - voor zover in aanmerking komend voor vergoeding - met een gelijk percentage verminderd.</w:t>
      </w:r>
    </w:p>
    <w:p w:rsidR="00934ED0" w:rsidRPr="00DA4D6B" w:rsidRDefault="00934ED0" w:rsidP="00934ED0">
      <w:pPr>
        <w:pStyle w:val="Lijstalinea"/>
        <w:numPr>
          <w:ilvl w:val="0"/>
          <w:numId w:val="4"/>
        </w:numPr>
        <w:spacing w:line="0" w:lineRule="atLeast"/>
        <w:ind w:left="714" w:hanging="357"/>
        <w:rPr>
          <w:szCs w:val="20"/>
        </w:rPr>
      </w:pPr>
      <w:r w:rsidRPr="00DA4D6B">
        <w:rPr>
          <w:szCs w:val="20"/>
        </w:rPr>
        <w:t xml:space="preserve">Declaraties worden ingediend via het  landelijk ontworpen declaratieformulier (ketenbureau i-sociaal domein). Andere declaratievormen worden niet in behandeling genomen.  </w:t>
      </w:r>
    </w:p>
    <w:p w:rsidR="00934ED0" w:rsidRPr="00DA4D6B" w:rsidRDefault="00934ED0" w:rsidP="00934ED0">
      <w:pPr>
        <w:pStyle w:val="Lijstalinea"/>
        <w:numPr>
          <w:ilvl w:val="0"/>
          <w:numId w:val="4"/>
        </w:numPr>
        <w:spacing w:line="0" w:lineRule="atLeast"/>
        <w:ind w:left="714" w:hanging="357"/>
        <w:rPr>
          <w:szCs w:val="20"/>
        </w:rPr>
      </w:pPr>
      <w:r w:rsidRPr="00DA4D6B">
        <w:rPr>
          <w:szCs w:val="20"/>
        </w:rPr>
        <w:t xml:space="preserve">Alle gemaakte kosten tot en met 31 december 2020 worden opgenomen in de declaratie. De declaraties moeten voor 1 </w:t>
      </w:r>
      <w:r w:rsidR="007A4C5A">
        <w:rPr>
          <w:szCs w:val="20"/>
        </w:rPr>
        <w:t xml:space="preserve">juli </w:t>
      </w:r>
      <w:r w:rsidRPr="00DA4D6B">
        <w:rPr>
          <w:szCs w:val="20"/>
        </w:rPr>
        <w:t>2021 zijn ontvangen en worden naar verhouding ten opzichte van het beschikbare budgetplafond uitbetaald in</w:t>
      </w:r>
      <w:r w:rsidR="007A4C5A">
        <w:rPr>
          <w:szCs w:val="20"/>
        </w:rPr>
        <w:t xml:space="preserve"> augustus</w:t>
      </w:r>
      <w:bookmarkStart w:id="1" w:name="_GoBack"/>
      <w:bookmarkEnd w:id="1"/>
      <w:r w:rsidRPr="00DA4D6B">
        <w:rPr>
          <w:szCs w:val="20"/>
        </w:rPr>
        <w:t xml:space="preserve"> 2021. Indien partijen in ernstige liquiditeitsproblemen komen, geldt de gebruikelijke procedure: neem contact op met contractmanagement.</w:t>
      </w:r>
    </w:p>
    <w:p w:rsidR="00934ED0" w:rsidRPr="00DA4D6B" w:rsidRDefault="00934ED0" w:rsidP="00934ED0">
      <w:pPr>
        <w:pStyle w:val="Lijstalinea"/>
        <w:numPr>
          <w:ilvl w:val="0"/>
          <w:numId w:val="4"/>
        </w:numPr>
        <w:spacing w:line="0" w:lineRule="atLeast"/>
        <w:ind w:left="714" w:hanging="357"/>
        <w:rPr>
          <w:szCs w:val="20"/>
        </w:rPr>
      </w:pPr>
      <w:r w:rsidRPr="00DA4D6B">
        <w:rPr>
          <w:szCs w:val="20"/>
        </w:rPr>
        <w:t>Er wordt getoetst op de bovenstaande uitgangspunten.</w:t>
      </w:r>
    </w:p>
    <w:p w:rsidR="00934ED0" w:rsidRPr="00DA4D6B" w:rsidRDefault="00934ED0" w:rsidP="00934ED0">
      <w:pPr>
        <w:spacing w:line="240" w:lineRule="auto"/>
        <w:rPr>
          <w:rFonts w:ascii="Arial" w:hAnsi="Arial" w:cs="Arial"/>
          <w:u w:val="single"/>
        </w:rPr>
      </w:pPr>
    </w:p>
    <w:p w:rsidR="002D795C" w:rsidRPr="00934ED0" w:rsidRDefault="002D795C" w:rsidP="00934ED0">
      <w:pPr>
        <w:spacing w:line="240" w:lineRule="auto"/>
        <w:rPr>
          <w:rFonts w:ascii="Arial" w:hAnsi="Arial" w:cs="Arial"/>
          <w:u w:val="single"/>
        </w:rPr>
      </w:pPr>
    </w:p>
    <w:sectPr w:rsidR="002D795C" w:rsidRPr="00934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528D"/>
    <w:multiLevelType w:val="hybridMultilevel"/>
    <w:tmpl w:val="4358D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4009C9"/>
    <w:multiLevelType w:val="hybridMultilevel"/>
    <w:tmpl w:val="70863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561A13"/>
    <w:multiLevelType w:val="hybridMultilevel"/>
    <w:tmpl w:val="94480724"/>
    <w:lvl w:ilvl="0" w:tplc="4A32B15C">
      <w:start w:val="1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DF76CF"/>
    <w:multiLevelType w:val="hybridMultilevel"/>
    <w:tmpl w:val="8BA83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D706EB"/>
    <w:multiLevelType w:val="hybridMultilevel"/>
    <w:tmpl w:val="46BA99CC"/>
    <w:lvl w:ilvl="0" w:tplc="BB76397A">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61472A48"/>
    <w:multiLevelType w:val="hybridMultilevel"/>
    <w:tmpl w:val="AFA87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0"/>
    <w:rsid w:val="001B0F60"/>
    <w:rsid w:val="002D795C"/>
    <w:rsid w:val="005258BE"/>
    <w:rsid w:val="005C70DD"/>
    <w:rsid w:val="006854AB"/>
    <w:rsid w:val="007A4C5A"/>
    <w:rsid w:val="00934ED0"/>
    <w:rsid w:val="00980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9C2E3-F4E0-4302-9D12-B17E257B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4ED0"/>
    <w:pPr>
      <w:spacing w:after="0" w:line="240" w:lineRule="atLeast"/>
    </w:pPr>
    <w:rPr>
      <w:rFonts w:ascii="Calibri" w:eastAsia="Times New Roman" w:hAnsi="Calibri"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4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3856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RGN</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Dirkes, Chantal</dc:creator>
  <cp:keywords/>
  <dc:description/>
  <cp:lastModifiedBy>Dirkes, Chantal</cp:lastModifiedBy>
  <cp:revision>3</cp:revision>
  <dcterms:created xsi:type="dcterms:W3CDTF">2021-05-28T07:39:00Z</dcterms:created>
  <dcterms:modified xsi:type="dcterms:W3CDTF">2021-05-28T11:00:00Z</dcterms:modified>
</cp:coreProperties>
</file>