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1"/>
        <w:tblW w:w="0" w:type="auto"/>
        <w:tblLook w:val="0000" w:firstRow="0" w:lastRow="0" w:firstColumn="0" w:lastColumn="0" w:noHBand="0" w:noVBand="0"/>
      </w:tblPr>
      <w:tblGrid>
        <w:gridCol w:w="9064"/>
      </w:tblGrid>
      <w:tr w:rsidR="009F0321" w14:paraId="1943F9A1" w14:textId="77777777" w:rsidTr="003F5F29">
        <w:tc>
          <w:tcPr>
            <w:tcW w:w="9064" w:type="dxa"/>
            <w:shd w:val="clear" w:color="auto" w:fill="002060"/>
          </w:tcPr>
          <w:p w14:paraId="6D7AC0D1" w14:textId="708FB43C" w:rsidR="009F0321" w:rsidRPr="003F5F29" w:rsidRDefault="003F5F29" w:rsidP="00B868F1">
            <w:pPr>
              <w:rPr>
                <w:b/>
              </w:rPr>
            </w:pPr>
            <w:bookmarkStart w:id="0" w:name="_GoBack"/>
            <w:bookmarkEnd w:id="0"/>
            <w:r w:rsidRPr="003F5F29">
              <w:rPr>
                <w:b/>
              </w:rPr>
              <w:t>Werkwijze ondersteuningsplan</w:t>
            </w:r>
          </w:p>
        </w:tc>
      </w:tr>
      <w:tr w:rsidR="009F0321" w14:paraId="3D56E38A" w14:textId="77777777" w:rsidTr="009F0321">
        <w:tc>
          <w:tcPr>
            <w:tcW w:w="9064" w:type="dxa"/>
          </w:tcPr>
          <w:p w14:paraId="2DA1B431" w14:textId="67259F02" w:rsidR="003F5F29" w:rsidRDefault="003F5F29" w:rsidP="003F5F29">
            <w:pPr>
              <w:pStyle w:val="Geenafstand"/>
              <w:rPr>
                <w:rFonts w:eastAsia="Times New Roman" w:cs="Times New Roman"/>
                <w:sz w:val="20"/>
                <w:szCs w:val="20"/>
                <w:lang w:eastAsia="nl-NL"/>
              </w:rPr>
            </w:pPr>
            <w:r w:rsidRPr="004113F3">
              <w:rPr>
                <w:rFonts w:eastAsia="Times New Roman" w:cs="Times New Roman"/>
                <w:sz w:val="20"/>
                <w:szCs w:val="20"/>
                <w:lang w:eastAsia="nl-NL"/>
              </w:rPr>
              <w:t>Op basis van de ontvangen informatie van de toegang bepaalt d</w:t>
            </w:r>
            <w:r>
              <w:rPr>
                <w:rFonts w:eastAsia="Times New Roman" w:cs="Times New Roman"/>
                <w:sz w:val="20"/>
                <w:szCs w:val="20"/>
                <w:lang w:eastAsia="nl-NL"/>
              </w:rPr>
              <w:t>e aanbieder samen met de cliënt</w:t>
            </w:r>
            <w:r w:rsidRPr="004113F3">
              <w:rPr>
                <w:rFonts w:eastAsia="Times New Roman" w:cs="Times New Roman"/>
                <w:sz w:val="20"/>
                <w:szCs w:val="20"/>
                <w:lang w:eastAsia="nl-NL"/>
              </w:rPr>
              <w:t xml:space="preserve"> </w:t>
            </w:r>
            <w:r>
              <w:rPr>
                <w:rFonts w:eastAsia="Times New Roman" w:cs="Times New Roman"/>
                <w:sz w:val="20"/>
                <w:szCs w:val="20"/>
                <w:lang w:eastAsia="nl-NL"/>
              </w:rPr>
              <w:t xml:space="preserve">de aard van de werkzaamheden, </w:t>
            </w:r>
            <w:r w:rsidRPr="004113F3">
              <w:rPr>
                <w:rFonts w:eastAsia="Times New Roman" w:cs="Times New Roman"/>
                <w:sz w:val="20"/>
                <w:szCs w:val="20"/>
                <w:lang w:eastAsia="nl-NL"/>
              </w:rPr>
              <w:t xml:space="preserve">de frequentie per resultaatgebied en de startdatum voor alle maatwerkondersteuning. Dit wordt gemotiveerd vastgelegd in een ondersteuningsplan. Vervolgens bepaalt de aanbieder de mate van inzet per resultaatgebied en geeft </w:t>
            </w:r>
            <w:r>
              <w:rPr>
                <w:rFonts w:eastAsia="Times New Roman" w:cs="Times New Roman"/>
                <w:sz w:val="20"/>
                <w:szCs w:val="20"/>
                <w:lang w:eastAsia="nl-NL"/>
              </w:rPr>
              <w:t xml:space="preserve">een advies over </w:t>
            </w:r>
            <w:r w:rsidRPr="004113F3">
              <w:rPr>
                <w:rFonts w:eastAsia="Times New Roman" w:cs="Times New Roman"/>
                <w:sz w:val="20"/>
                <w:szCs w:val="20"/>
                <w:lang w:eastAsia="nl-NL"/>
              </w:rPr>
              <w:t>de benodigde intensiteit aan in het ondersteuningsplan.</w:t>
            </w:r>
            <w:r>
              <w:rPr>
                <w:rFonts w:eastAsia="Times New Roman" w:cs="Times New Roman"/>
                <w:sz w:val="20"/>
                <w:szCs w:val="20"/>
                <w:lang w:eastAsia="nl-NL"/>
              </w:rPr>
              <w:t xml:space="preserve"> De toegang kan al een voorzet hebben gedaan van de te verwachten intensiteit.</w:t>
            </w:r>
            <w:r w:rsidRPr="004113F3">
              <w:rPr>
                <w:rFonts w:eastAsia="Times New Roman" w:cs="Times New Roman"/>
                <w:sz w:val="20"/>
                <w:szCs w:val="20"/>
                <w:lang w:eastAsia="nl-NL"/>
              </w:rPr>
              <w:t xml:space="preserve"> </w:t>
            </w:r>
          </w:p>
          <w:p w14:paraId="759379DA" w14:textId="36F5B753" w:rsidR="00895C47" w:rsidRDefault="003F5F29" w:rsidP="00895C47">
            <w:pPr>
              <w:rPr>
                <w:sz w:val="20"/>
                <w:szCs w:val="20"/>
              </w:rPr>
            </w:pPr>
            <w:r w:rsidRPr="004113F3">
              <w:rPr>
                <w:rFonts w:eastAsia="Times New Roman" w:cs="Times New Roman"/>
                <w:sz w:val="20"/>
                <w:szCs w:val="20"/>
                <w:lang w:eastAsia="nl-NL"/>
              </w:rPr>
              <w:t>De aanbieder stuurt het ondersteuningsplan vervolgens naar de gemeentelijke toegang.</w:t>
            </w:r>
            <w:r>
              <w:rPr>
                <w:rFonts w:eastAsia="Times New Roman" w:cs="Times New Roman"/>
                <w:sz w:val="20"/>
                <w:szCs w:val="20"/>
                <w:lang w:eastAsia="nl-NL"/>
              </w:rPr>
              <w:t xml:space="preserve"> </w:t>
            </w:r>
            <w:r w:rsidR="00895C47">
              <w:rPr>
                <w:rFonts w:eastAsia="Times New Roman" w:cs="Times New Roman"/>
                <w:sz w:val="20"/>
                <w:szCs w:val="20"/>
                <w:lang w:eastAsia="nl-NL"/>
              </w:rPr>
              <w:t>Alle aanbieders werken met dit regionaal vastgestelde format van het ondersteuningsplan</w:t>
            </w:r>
            <w:r w:rsidRPr="004113F3">
              <w:rPr>
                <w:sz w:val="20"/>
                <w:szCs w:val="20"/>
              </w:rPr>
              <w:t xml:space="preserve">. </w:t>
            </w:r>
          </w:p>
          <w:p w14:paraId="5FCC57F3" w14:textId="35B6916A" w:rsidR="009F0321" w:rsidRDefault="003F5F29" w:rsidP="00895C47">
            <w:r w:rsidRPr="004113F3">
              <w:rPr>
                <w:rFonts w:eastAsia="Times New Roman" w:cs="Times New Roman"/>
                <w:sz w:val="20"/>
                <w:szCs w:val="20"/>
                <w:lang w:eastAsia="nl-NL"/>
              </w:rPr>
              <w:t>Het uitgangspunt is dat de aanbieder de integrale vraaganalyse en het plan van aanpak met toestemming van de cliënt ontvangt. Er kunnen onderdelen in deze documenten staan die voor de aanbieder niet van belang zijn en die de cliënt niet wil delen met de aanbieder.</w:t>
            </w:r>
            <w:r w:rsidRPr="004113F3">
              <w:rPr>
                <w:sz w:val="20"/>
                <w:szCs w:val="20"/>
              </w:rPr>
              <w:t xml:space="preserve"> De medewerker van de toegang maakt dan een keuze welke informatie een doelbinding heeft met de in te zetten maatwerkvoorziening en welke informatie de aanbieder minimaal nodig heeft.</w:t>
            </w:r>
            <w:r>
              <w:rPr>
                <w:sz w:val="20"/>
                <w:szCs w:val="20"/>
              </w:rPr>
              <w:t xml:space="preserve"> De aanbieder zorgt dat het ingevulde ondersteuningsplan bij de betreffende toegangswerker komt.</w:t>
            </w:r>
          </w:p>
        </w:tc>
      </w:tr>
      <w:tr w:rsidR="009F0321" w14:paraId="195F48FB" w14:textId="77777777" w:rsidTr="003F5F29">
        <w:tc>
          <w:tcPr>
            <w:tcW w:w="9064" w:type="dxa"/>
            <w:shd w:val="clear" w:color="auto" w:fill="002060"/>
          </w:tcPr>
          <w:p w14:paraId="4963EBF1" w14:textId="54025350" w:rsidR="009F0321" w:rsidRPr="003F5F29" w:rsidRDefault="003F5F29" w:rsidP="00B868F1">
            <w:pPr>
              <w:rPr>
                <w:b/>
              </w:rPr>
            </w:pPr>
            <w:r w:rsidRPr="003F5F29">
              <w:rPr>
                <w:b/>
              </w:rPr>
              <w:t>Producten</w:t>
            </w:r>
          </w:p>
        </w:tc>
      </w:tr>
      <w:tr w:rsidR="009F0321" w14:paraId="71D72AF5" w14:textId="77777777" w:rsidTr="009F0321">
        <w:tc>
          <w:tcPr>
            <w:tcW w:w="9064" w:type="dxa"/>
          </w:tcPr>
          <w:p w14:paraId="777F8325" w14:textId="52D25C3F" w:rsidR="009F0321" w:rsidRDefault="003F5F29" w:rsidP="00B868F1">
            <w:r w:rsidRPr="003C31A8">
              <w:rPr>
                <w:rFonts w:ascii="Calibri" w:hAnsi="Calibri"/>
                <w:sz w:val="20"/>
                <w:szCs w:val="20"/>
              </w:rPr>
              <w:t xml:space="preserve">Ondersteuning voor vervoer, kortdurend verblijf en persoonlijke verzorging zijn aanvullende producten en </w:t>
            </w:r>
            <w:r>
              <w:rPr>
                <w:rFonts w:ascii="Calibri" w:hAnsi="Calibri"/>
                <w:sz w:val="20"/>
                <w:szCs w:val="20"/>
              </w:rPr>
              <w:t xml:space="preserve">zijn </w:t>
            </w:r>
            <w:r w:rsidRPr="003C31A8">
              <w:rPr>
                <w:rFonts w:ascii="Calibri" w:hAnsi="Calibri"/>
                <w:sz w:val="20"/>
                <w:szCs w:val="20"/>
              </w:rPr>
              <w:t>niet vervat in de resultaatgebieden. De financiering v</w:t>
            </w:r>
            <w:r>
              <w:rPr>
                <w:rFonts w:ascii="Calibri" w:hAnsi="Calibri"/>
                <w:sz w:val="20"/>
                <w:szCs w:val="20"/>
              </w:rPr>
              <w:t>an deze aanvullende producten gebeurt</w:t>
            </w:r>
            <w:r w:rsidRPr="003C31A8">
              <w:rPr>
                <w:rFonts w:ascii="Calibri" w:hAnsi="Calibri"/>
                <w:sz w:val="20"/>
                <w:szCs w:val="20"/>
              </w:rPr>
              <w:t xml:space="preserve"> op basis van P</w:t>
            </w:r>
            <w:r>
              <w:rPr>
                <w:rFonts w:ascii="Calibri" w:hAnsi="Calibri"/>
                <w:sz w:val="20"/>
                <w:szCs w:val="20"/>
              </w:rPr>
              <w:t xml:space="preserve"> </w:t>
            </w:r>
            <w:r w:rsidRPr="003C31A8">
              <w:rPr>
                <w:rFonts w:ascii="Calibri" w:hAnsi="Calibri"/>
                <w:sz w:val="20"/>
                <w:szCs w:val="20"/>
              </w:rPr>
              <w:t>x</w:t>
            </w:r>
            <w:r>
              <w:rPr>
                <w:rFonts w:ascii="Calibri" w:hAnsi="Calibri"/>
                <w:sz w:val="20"/>
                <w:szCs w:val="20"/>
              </w:rPr>
              <w:t xml:space="preserve"> Q</w:t>
            </w:r>
            <w:r w:rsidRPr="003C31A8">
              <w:rPr>
                <w:rFonts w:ascii="Calibri" w:hAnsi="Calibri"/>
                <w:sz w:val="20"/>
                <w:szCs w:val="20"/>
              </w:rPr>
              <w:t xml:space="preserve">. </w:t>
            </w:r>
            <w:r>
              <w:rPr>
                <w:rFonts w:ascii="Calibri" w:hAnsi="Calibri"/>
                <w:sz w:val="20"/>
                <w:szCs w:val="20"/>
              </w:rPr>
              <w:t>De benodigde inzet van producten wordt aangegeven in het ondersteuningsplan.</w:t>
            </w:r>
          </w:p>
        </w:tc>
      </w:tr>
      <w:tr w:rsidR="009F0321" w14:paraId="6EFB3B1A" w14:textId="77777777" w:rsidTr="003F5F29">
        <w:tc>
          <w:tcPr>
            <w:tcW w:w="9064" w:type="dxa"/>
            <w:shd w:val="clear" w:color="auto" w:fill="002060"/>
          </w:tcPr>
          <w:p w14:paraId="6697F768" w14:textId="78430517" w:rsidR="009F0321" w:rsidRPr="003F5F29" w:rsidRDefault="003F5F29" w:rsidP="00B868F1">
            <w:pPr>
              <w:rPr>
                <w:b/>
              </w:rPr>
            </w:pPr>
            <w:r w:rsidRPr="003F5F29">
              <w:rPr>
                <w:b/>
              </w:rPr>
              <w:t>Beoordeling ondersteuningsplan</w:t>
            </w:r>
          </w:p>
        </w:tc>
      </w:tr>
      <w:tr w:rsidR="009F0321" w14:paraId="13A466D0" w14:textId="77777777" w:rsidTr="009F0321">
        <w:tc>
          <w:tcPr>
            <w:tcW w:w="9064" w:type="dxa"/>
          </w:tcPr>
          <w:p w14:paraId="37174AFC" w14:textId="583156D9" w:rsidR="009F0321" w:rsidRDefault="003F5F29" w:rsidP="003F5F29">
            <w:r w:rsidRPr="004113F3">
              <w:rPr>
                <w:sz w:val="20"/>
                <w:szCs w:val="20"/>
              </w:rPr>
              <w:t>De gemeente beoordeelt het ondersteuningsplan. Het gaat daarbij niet specifiek om de beoordeling van de inhoudelijke werkwijze. Wel</w:t>
            </w:r>
            <w:r>
              <w:rPr>
                <w:sz w:val="20"/>
                <w:szCs w:val="20"/>
              </w:rPr>
              <w:t xml:space="preserve"> wordt nagegaan of de resultaten van het plan van aanpak</w:t>
            </w:r>
            <w:r w:rsidRPr="004113F3">
              <w:rPr>
                <w:sz w:val="20"/>
                <w:szCs w:val="20"/>
              </w:rPr>
              <w:t xml:space="preserve"> en</w:t>
            </w:r>
            <w:r>
              <w:rPr>
                <w:sz w:val="20"/>
                <w:szCs w:val="20"/>
              </w:rPr>
              <w:t xml:space="preserve"> het</w:t>
            </w:r>
            <w:r w:rsidRPr="004113F3">
              <w:rPr>
                <w:sz w:val="20"/>
                <w:szCs w:val="20"/>
              </w:rPr>
              <w:t xml:space="preserve"> ondersteuningsplan overeenkomen</w:t>
            </w:r>
            <w:r>
              <w:rPr>
                <w:sz w:val="20"/>
                <w:szCs w:val="20"/>
              </w:rPr>
              <w:t>,</w:t>
            </w:r>
            <w:r w:rsidRPr="004113F3">
              <w:rPr>
                <w:sz w:val="20"/>
                <w:szCs w:val="20"/>
              </w:rPr>
              <w:t xml:space="preserve"> of de aard en de frequentie van de werkzaamheden in het ondersteuningsplan vermeld staan en of de aangegeven intensiteit goed onderbouwd is. Als het ondersteuningsplan niet </w:t>
            </w:r>
            <w:r>
              <w:rPr>
                <w:sz w:val="20"/>
                <w:szCs w:val="20"/>
              </w:rPr>
              <w:t>overeenkomt met de inhoud van het plan van aanpak</w:t>
            </w:r>
            <w:r w:rsidRPr="004113F3">
              <w:rPr>
                <w:sz w:val="20"/>
                <w:szCs w:val="20"/>
              </w:rPr>
              <w:t xml:space="preserve">, </w:t>
            </w:r>
            <w:r>
              <w:rPr>
                <w:sz w:val="20"/>
                <w:szCs w:val="20"/>
              </w:rPr>
              <w:t xml:space="preserve">dan </w:t>
            </w:r>
            <w:r w:rsidRPr="004113F3">
              <w:rPr>
                <w:sz w:val="20"/>
                <w:szCs w:val="20"/>
              </w:rPr>
              <w:t>neemt de gemeente of de toegang hierover contact op met de betreffende aanbieder.</w:t>
            </w:r>
          </w:p>
        </w:tc>
      </w:tr>
      <w:tr w:rsidR="009F0321" w14:paraId="63ADFC77" w14:textId="77777777" w:rsidTr="003F5F29">
        <w:tc>
          <w:tcPr>
            <w:tcW w:w="9064" w:type="dxa"/>
            <w:shd w:val="clear" w:color="auto" w:fill="002060"/>
          </w:tcPr>
          <w:p w14:paraId="2508F50F" w14:textId="3E274C2D" w:rsidR="009F0321" w:rsidRPr="003F5F29" w:rsidRDefault="003F5F29" w:rsidP="00B868F1">
            <w:pPr>
              <w:rPr>
                <w:b/>
              </w:rPr>
            </w:pPr>
            <w:r w:rsidRPr="003F5F29">
              <w:rPr>
                <w:b/>
              </w:rPr>
              <w:t>Afwijken termijnen</w:t>
            </w:r>
          </w:p>
        </w:tc>
      </w:tr>
      <w:tr w:rsidR="009F0321" w14:paraId="40AD327E" w14:textId="77777777" w:rsidTr="009F0321">
        <w:tc>
          <w:tcPr>
            <w:tcW w:w="9064" w:type="dxa"/>
          </w:tcPr>
          <w:p w14:paraId="24BB4E07" w14:textId="2C30205F" w:rsidR="009F0321" w:rsidRDefault="003F5F29" w:rsidP="00B868F1">
            <w:r>
              <w:rPr>
                <w:sz w:val="20"/>
                <w:szCs w:val="20"/>
              </w:rPr>
              <w:t xml:space="preserve">Als </w:t>
            </w:r>
            <w:r w:rsidRPr="004113F3">
              <w:rPr>
                <w:sz w:val="20"/>
                <w:szCs w:val="20"/>
              </w:rPr>
              <w:t>de aanbieder niet binnen twe</w:t>
            </w:r>
            <w:r>
              <w:rPr>
                <w:sz w:val="20"/>
                <w:szCs w:val="20"/>
              </w:rPr>
              <w:t>e weken na ontvangst van de opdracht</w:t>
            </w:r>
            <w:r w:rsidRPr="004113F3">
              <w:rPr>
                <w:sz w:val="20"/>
                <w:szCs w:val="20"/>
              </w:rPr>
              <w:t xml:space="preserve"> het ondersteuningsplan kan afronden, informeert hij de toegang over het verstrijken van de termijn.</w:t>
            </w:r>
          </w:p>
        </w:tc>
      </w:tr>
      <w:tr w:rsidR="009F0321" w14:paraId="4CB33598" w14:textId="77777777" w:rsidTr="003F5F29">
        <w:tc>
          <w:tcPr>
            <w:tcW w:w="9064" w:type="dxa"/>
            <w:shd w:val="clear" w:color="auto" w:fill="002060"/>
          </w:tcPr>
          <w:p w14:paraId="3E04796E" w14:textId="04A227E7" w:rsidR="009F0321" w:rsidRPr="003F5F29" w:rsidRDefault="003F5F29" w:rsidP="00B868F1">
            <w:pPr>
              <w:rPr>
                <w:b/>
              </w:rPr>
            </w:pPr>
            <w:r w:rsidRPr="003F5F29">
              <w:rPr>
                <w:b/>
              </w:rPr>
              <w:t>Handtekening</w:t>
            </w:r>
          </w:p>
        </w:tc>
      </w:tr>
      <w:tr w:rsidR="009F0321" w14:paraId="67AA681A" w14:textId="77777777" w:rsidTr="009F0321">
        <w:tc>
          <w:tcPr>
            <w:tcW w:w="9064" w:type="dxa"/>
          </w:tcPr>
          <w:p w14:paraId="577CBEA3" w14:textId="6F62A8E1" w:rsidR="009F0321" w:rsidRDefault="003F5F29" w:rsidP="00B868F1">
            <w:r>
              <w:rPr>
                <w:sz w:val="20"/>
                <w:szCs w:val="20"/>
              </w:rPr>
              <w:t>Per resultaatgebied</w:t>
            </w:r>
            <w:r w:rsidRPr="004113F3">
              <w:rPr>
                <w:sz w:val="20"/>
                <w:szCs w:val="20"/>
              </w:rPr>
              <w:t xml:space="preserve"> wordt de aard van </w:t>
            </w:r>
            <w:r>
              <w:rPr>
                <w:sz w:val="20"/>
                <w:szCs w:val="20"/>
              </w:rPr>
              <w:t xml:space="preserve">de </w:t>
            </w:r>
            <w:r w:rsidRPr="004113F3">
              <w:rPr>
                <w:sz w:val="20"/>
                <w:szCs w:val="20"/>
              </w:rPr>
              <w:t>werkzaamheden</w:t>
            </w:r>
            <w:r>
              <w:rPr>
                <w:sz w:val="20"/>
                <w:szCs w:val="20"/>
              </w:rPr>
              <w:t xml:space="preserve">, </w:t>
            </w:r>
            <w:r w:rsidRPr="004113F3">
              <w:rPr>
                <w:sz w:val="20"/>
                <w:szCs w:val="20"/>
              </w:rPr>
              <w:t>de frequentie</w:t>
            </w:r>
            <w:r>
              <w:rPr>
                <w:sz w:val="20"/>
                <w:szCs w:val="20"/>
              </w:rPr>
              <w:t xml:space="preserve">, advies </w:t>
            </w:r>
            <w:r w:rsidRPr="004113F3">
              <w:rPr>
                <w:sz w:val="20"/>
                <w:szCs w:val="20"/>
              </w:rPr>
              <w:t>intensiteit en de te verwachten start</w:t>
            </w:r>
            <w:r>
              <w:rPr>
                <w:sz w:val="20"/>
                <w:szCs w:val="20"/>
              </w:rPr>
              <w:t>-</w:t>
            </w:r>
            <w:r w:rsidRPr="004113F3">
              <w:rPr>
                <w:sz w:val="20"/>
                <w:szCs w:val="20"/>
              </w:rPr>
              <w:t xml:space="preserve"> en einddatum ingevuld. </w:t>
            </w:r>
            <w:r w:rsidR="00112627">
              <w:rPr>
                <w:sz w:val="20"/>
                <w:szCs w:val="20"/>
              </w:rPr>
              <w:t xml:space="preserve">Ook vermeldt de aanbieder </w:t>
            </w:r>
            <w:r w:rsidRPr="004113F3">
              <w:rPr>
                <w:sz w:val="20"/>
                <w:szCs w:val="20"/>
              </w:rPr>
              <w:t>de verwachte omvang van de ondersteuning per resultaatgebied (in</w:t>
            </w:r>
            <w:r>
              <w:rPr>
                <w:sz w:val="20"/>
                <w:szCs w:val="20"/>
              </w:rPr>
              <w:t xml:space="preserve"> gemiddelde</w:t>
            </w:r>
            <w:r w:rsidRPr="004113F3">
              <w:rPr>
                <w:sz w:val="20"/>
                <w:szCs w:val="20"/>
              </w:rPr>
              <w:t xml:space="preserve"> uren/dagdelen per we</w:t>
            </w:r>
            <w:r>
              <w:rPr>
                <w:sz w:val="20"/>
                <w:szCs w:val="20"/>
              </w:rPr>
              <w:t>ek). Het totaal wordt in overleg</w:t>
            </w:r>
            <w:r w:rsidRPr="004113F3">
              <w:rPr>
                <w:sz w:val="20"/>
                <w:szCs w:val="20"/>
              </w:rPr>
              <w:t xml:space="preserve"> met cliënt opgesteld. Een handtekening is een bevestiging dat het ondersteuningsplan met de cliënt is ingevuld. Een handtekening is niet</w:t>
            </w:r>
            <w:r>
              <w:rPr>
                <w:sz w:val="20"/>
                <w:szCs w:val="20"/>
              </w:rPr>
              <w:t xml:space="preserve"> verplicht, opstellen in overleg</w:t>
            </w:r>
            <w:r w:rsidRPr="004113F3">
              <w:rPr>
                <w:sz w:val="20"/>
                <w:szCs w:val="20"/>
              </w:rPr>
              <w:t xml:space="preserve"> met de cliënt </w:t>
            </w:r>
            <w:r>
              <w:rPr>
                <w:sz w:val="20"/>
                <w:szCs w:val="20"/>
              </w:rPr>
              <w:t xml:space="preserve">is </w:t>
            </w:r>
            <w:r w:rsidRPr="004113F3">
              <w:rPr>
                <w:sz w:val="20"/>
                <w:szCs w:val="20"/>
              </w:rPr>
              <w:t xml:space="preserve">wel verplicht. </w:t>
            </w:r>
            <w:r>
              <w:rPr>
                <w:sz w:val="20"/>
                <w:szCs w:val="20"/>
              </w:rPr>
              <w:t>De cliënt ontvangt altijd van de aanbieder een afschrift van het ondersteuningsplan.</w:t>
            </w:r>
          </w:p>
        </w:tc>
      </w:tr>
      <w:tr w:rsidR="009F0321" w14:paraId="7EAC7A8D" w14:textId="77777777" w:rsidTr="003F5F29">
        <w:tc>
          <w:tcPr>
            <w:tcW w:w="9064" w:type="dxa"/>
            <w:shd w:val="clear" w:color="auto" w:fill="002060"/>
          </w:tcPr>
          <w:p w14:paraId="6590CA44" w14:textId="0AB64160" w:rsidR="009F0321" w:rsidRPr="003F5F29" w:rsidRDefault="003F5F29" w:rsidP="00B868F1">
            <w:pPr>
              <w:rPr>
                <w:b/>
              </w:rPr>
            </w:pPr>
            <w:r w:rsidRPr="003F5F29">
              <w:rPr>
                <w:b/>
              </w:rPr>
              <w:t>Rechtszekerheid cliënt</w:t>
            </w:r>
          </w:p>
        </w:tc>
      </w:tr>
      <w:tr w:rsidR="009F0321" w14:paraId="05B8303A" w14:textId="77777777" w:rsidTr="009F0321">
        <w:tc>
          <w:tcPr>
            <w:tcW w:w="9064" w:type="dxa"/>
          </w:tcPr>
          <w:p w14:paraId="54EF91C6" w14:textId="114E030B" w:rsidR="009F0321" w:rsidRDefault="003F5F29" w:rsidP="00B868F1">
            <w:r w:rsidRPr="004113F3">
              <w:rPr>
                <w:sz w:val="20"/>
                <w:szCs w:val="20"/>
              </w:rPr>
              <w:t>We komen tegemoet aan de uitspraak van de C</w:t>
            </w:r>
            <w:r>
              <w:rPr>
                <w:sz w:val="20"/>
                <w:szCs w:val="20"/>
              </w:rPr>
              <w:t xml:space="preserve">entrale </w:t>
            </w:r>
            <w:r w:rsidRPr="004113F3">
              <w:rPr>
                <w:sz w:val="20"/>
                <w:szCs w:val="20"/>
              </w:rPr>
              <w:t>R</w:t>
            </w:r>
            <w:r>
              <w:rPr>
                <w:sz w:val="20"/>
                <w:szCs w:val="20"/>
              </w:rPr>
              <w:t xml:space="preserve">aad </w:t>
            </w:r>
            <w:r w:rsidRPr="004113F3">
              <w:rPr>
                <w:sz w:val="20"/>
                <w:szCs w:val="20"/>
              </w:rPr>
              <w:t>v</w:t>
            </w:r>
            <w:r>
              <w:rPr>
                <w:sz w:val="20"/>
                <w:szCs w:val="20"/>
              </w:rPr>
              <w:t xml:space="preserve">an </w:t>
            </w:r>
            <w:r w:rsidRPr="004113F3">
              <w:rPr>
                <w:sz w:val="20"/>
                <w:szCs w:val="20"/>
              </w:rPr>
              <w:t>B</w:t>
            </w:r>
            <w:r>
              <w:rPr>
                <w:sz w:val="20"/>
                <w:szCs w:val="20"/>
              </w:rPr>
              <w:t>eroep</w:t>
            </w:r>
            <w:r w:rsidRPr="004113F3">
              <w:rPr>
                <w:sz w:val="20"/>
                <w:szCs w:val="20"/>
              </w:rPr>
              <w:t xml:space="preserve"> door het ondersteuningsplan tussen aanbieder en cliënt te laten vastleggen vóórdat de beschikking wordt afgegeven. Het ondersteuningsplan wordt hiermee onderdeel van de beschikking</w:t>
            </w:r>
            <w:r>
              <w:rPr>
                <w:sz w:val="20"/>
                <w:szCs w:val="20"/>
              </w:rPr>
              <w:t xml:space="preserve"> of van het plan van aanpak als er beschikkingsarm wordt gewerkt (Heusden). Voor de cliënt is het</w:t>
            </w:r>
            <w:r w:rsidRPr="004113F3">
              <w:rPr>
                <w:sz w:val="20"/>
                <w:szCs w:val="20"/>
              </w:rPr>
              <w:t xml:space="preserve"> b</w:t>
            </w:r>
            <w:r>
              <w:rPr>
                <w:sz w:val="20"/>
                <w:szCs w:val="20"/>
              </w:rPr>
              <w:t>ij ontvangst van de beschikking</w:t>
            </w:r>
            <w:r w:rsidRPr="004113F3">
              <w:rPr>
                <w:sz w:val="20"/>
                <w:szCs w:val="20"/>
              </w:rPr>
              <w:t xml:space="preserve"> dan</w:t>
            </w:r>
            <w:r>
              <w:rPr>
                <w:sz w:val="20"/>
                <w:szCs w:val="20"/>
              </w:rPr>
              <w:t xml:space="preserve"> meteen</w:t>
            </w:r>
            <w:r w:rsidRPr="004113F3">
              <w:rPr>
                <w:sz w:val="20"/>
                <w:szCs w:val="20"/>
              </w:rPr>
              <w:t xml:space="preserve"> duidelijk welke werkzaamheden de aanbieder gaat uitvoeren en met welke frequentie. De rol van de aanbieder in het proces blijft hetzelfde, maar de duidelijkheid en rechtszekerheid voor de cliënt is gewaarborgd. De wettelijke termijn om vanaf het moment van melding te komen tot een beschikking is 8 weken (4 weken onderzoek, 2 weken voor het ondersteuningsplan en 2 weken voor de beschikking). Het nieuwe werkproces legt druk op deze termijnen. Zowel voor de gemeenten als de aanbieders betekent dit dat het onderzoek en de planvorming in een relatief korte periode moeten gebeuren.</w:t>
            </w:r>
          </w:p>
        </w:tc>
      </w:tr>
    </w:tbl>
    <w:p w14:paraId="3B5778EA" w14:textId="77777777" w:rsidR="00C71382" w:rsidRPr="00B868F1" w:rsidRDefault="00C71382" w:rsidP="00B868F1"/>
    <w:sectPr w:rsidR="00C71382" w:rsidRPr="00B868F1" w:rsidSect="00C71382">
      <w:headerReference w:type="even" r:id="rId9"/>
      <w:headerReference w:type="default" r:id="rId10"/>
      <w:footerReference w:type="even" r:id="rId11"/>
      <w:footerReference w:type="default" r:id="rId12"/>
      <w:headerReference w:type="first" r:id="rId13"/>
      <w:footerReference w:type="first" r:id="rId14"/>
      <w:pgSz w:w="11900" w:h="16840"/>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4A041" w14:textId="77777777" w:rsidR="00F17C55" w:rsidRDefault="00F17C55" w:rsidP="007839CE">
      <w:r>
        <w:separator/>
      </w:r>
    </w:p>
  </w:endnote>
  <w:endnote w:type="continuationSeparator" w:id="0">
    <w:p w14:paraId="65CDF65E" w14:textId="77777777" w:rsidR="00F17C55" w:rsidRDefault="00F17C55" w:rsidP="007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633451183"/>
      <w:docPartObj>
        <w:docPartGallery w:val="Page Numbers (Bottom of Page)"/>
        <w:docPartUnique/>
      </w:docPartObj>
    </w:sdtPr>
    <w:sdtEndPr>
      <w:rPr>
        <w:rStyle w:val="Paginanummer"/>
      </w:rPr>
    </w:sdtEndPr>
    <w:sdtContent>
      <w:p w14:paraId="670DFB38" w14:textId="77777777" w:rsidR="00BB4D27" w:rsidRDefault="00BB4D27" w:rsidP="00BB4D27">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E6B853D" w14:textId="77777777" w:rsidR="00BB4D27" w:rsidRDefault="00BB4D27" w:rsidP="007839CE">
    <w:pPr>
      <w:pStyle w:val="Voetteks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950829852"/>
      <w:docPartObj>
        <w:docPartGallery w:val="Page Numbers (Bottom of Page)"/>
        <w:docPartUnique/>
      </w:docPartObj>
    </w:sdtPr>
    <w:sdtEndPr>
      <w:rPr>
        <w:rStyle w:val="Paginanummer"/>
        <w:color w:val="182A75"/>
        <w:sz w:val="22"/>
        <w:szCs w:val="22"/>
      </w:rPr>
    </w:sdtEndPr>
    <w:sdtContent>
      <w:p w14:paraId="2F24C0AE" w14:textId="77777777" w:rsidR="00BB4D27" w:rsidRPr="007839CE" w:rsidRDefault="00BB4D27" w:rsidP="00BB4D27">
        <w:pPr>
          <w:pStyle w:val="Voettekst"/>
          <w:framePr w:wrap="none" w:vAnchor="text" w:hAnchor="margin" w:y="1"/>
          <w:rPr>
            <w:rStyle w:val="Paginanummer"/>
            <w:color w:val="182A75"/>
            <w:sz w:val="22"/>
            <w:szCs w:val="22"/>
          </w:rPr>
        </w:pPr>
        <w:r w:rsidRPr="007839CE">
          <w:rPr>
            <w:rStyle w:val="Paginanummer"/>
            <w:color w:val="182A75"/>
            <w:sz w:val="22"/>
            <w:szCs w:val="22"/>
          </w:rPr>
          <w:fldChar w:fldCharType="begin"/>
        </w:r>
        <w:r w:rsidRPr="007839CE">
          <w:rPr>
            <w:rStyle w:val="Paginanummer"/>
            <w:color w:val="182A75"/>
            <w:sz w:val="22"/>
            <w:szCs w:val="22"/>
          </w:rPr>
          <w:instrText xml:space="preserve"> PAGE </w:instrText>
        </w:r>
        <w:r w:rsidRPr="007839CE">
          <w:rPr>
            <w:rStyle w:val="Paginanummer"/>
            <w:color w:val="182A75"/>
            <w:sz w:val="22"/>
            <w:szCs w:val="22"/>
          </w:rPr>
          <w:fldChar w:fldCharType="separate"/>
        </w:r>
        <w:r w:rsidR="00A107A0">
          <w:rPr>
            <w:rStyle w:val="Paginanummer"/>
            <w:noProof/>
            <w:color w:val="182A75"/>
            <w:sz w:val="22"/>
            <w:szCs w:val="22"/>
          </w:rPr>
          <w:t>1</w:t>
        </w:r>
        <w:r w:rsidRPr="007839CE">
          <w:rPr>
            <w:rStyle w:val="Paginanummer"/>
            <w:color w:val="182A75"/>
            <w:sz w:val="22"/>
            <w:szCs w:val="22"/>
          </w:rPr>
          <w:fldChar w:fldCharType="end"/>
        </w:r>
      </w:p>
    </w:sdtContent>
  </w:sdt>
  <w:p w14:paraId="3000A69C" w14:textId="77777777" w:rsidR="00BB4D27" w:rsidRDefault="00BB4D27" w:rsidP="007839CE">
    <w:pPr>
      <w:pStyle w:val="Voetteks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FDB3D" w14:textId="77777777" w:rsidR="00861851" w:rsidRDefault="0086185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6D59B" w14:textId="77777777" w:rsidR="00F17C55" w:rsidRDefault="00F17C55" w:rsidP="007839CE">
      <w:r>
        <w:separator/>
      </w:r>
    </w:p>
  </w:footnote>
  <w:footnote w:type="continuationSeparator" w:id="0">
    <w:p w14:paraId="763CBACA" w14:textId="77777777" w:rsidR="00F17C55" w:rsidRDefault="00F17C55" w:rsidP="0078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ACFBA" w14:textId="77777777" w:rsidR="00861851" w:rsidRDefault="0086185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94F71" w14:textId="2D6608A5" w:rsidR="00BB4D27" w:rsidRDefault="00861851">
    <w:r>
      <w:rPr>
        <w:noProof/>
        <w:lang w:eastAsia="nl-NL"/>
      </w:rPr>
      <mc:AlternateContent>
        <mc:Choice Requires="wps">
          <w:drawing>
            <wp:anchor distT="45720" distB="45720" distL="114300" distR="114300" simplePos="0" relativeHeight="251660288" behindDoc="0" locked="0" layoutInCell="1" allowOverlap="1" wp14:anchorId="3E667556" wp14:editId="715DB92E">
              <wp:simplePos x="0" y="0"/>
              <wp:positionH relativeFrom="column">
                <wp:posOffset>1737995</wp:posOffset>
              </wp:positionH>
              <wp:positionV relativeFrom="paragraph">
                <wp:posOffset>-240665</wp:posOffset>
              </wp:positionV>
              <wp:extent cx="3790950" cy="77152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71525"/>
                      </a:xfrm>
                      <a:prstGeom prst="rect">
                        <a:avLst/>
                      </a:prstGeom>
                      <a:noFill/>
                      <a:ln w="9525">
                        <a:noFill/>
                        <a:miter lim="800000"/>
                        <a:headEnd/>
                        <a:tailEnd/>
                      </a:ln>
                    </wps:spPr>
                    <wps:txbx>
                      <w:txbxContent>
                        <w:p w14:paraId="3150AF85" w14:textId="20268D75" w:rsidR="00861851" w:rsidRDefault="00861851">
                          <w:pPr>
                            <w:rPr>
                              <w:color w:val="FFFFFF" w:themeColor="background1"/>
                              <w:sz w:val="48"/>
                              <w:szCs w:val="48"/>
                            </w:rPr>
                          </w:pPr>
                          <w:r w:rsidRPr="00861851">
                            <w:rPr>
                              <w:color w:val="FFFFFF" w:themeColor="background1"/>
                              <w:sz w:val="48"/>
                              <w:szCs w:val="48"/>
                            </w:rPr>
                            <w:t>Ondersteuningsplan</w:t>
                          </w:r>
                        </w:p>
                        <w:p w14:paraId="623D8D13" w14:textId="3EA87D61" w:rsidR="00861851" w:rsidRPr="00500B14" w:rsidRDefault="00B868F1">
                          <w:pPr>
                            <w:rPr>
                              <w:color w:val="FFFFFF" w:themeColor="background1"/>
                              <w:sz w:val="32"/>
                              <w:szCs w:val="32"/>
                            </w:rPr>
                          </w:pPr>
                          <w:r>
                            <w:rPr>
                              <w:color w:val="FFFFFF" w:themeColor="background1"/>
                              <w:sz w:val="32"/>
                              <w:szCs w:val="32"/>
                            </w:rPr>
                            <w:t>Toelichting voor aanbieders en gemeente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667556" id="_x0000_t202" coordsize="21600,21600" o:spt="202" path="m,l,21600r21600,l21600,xe">
              <v:stroke joinstyle="miter"/>
              <v:path gradientshapeok="t" o:connecttype="rect"/>
            </v:shapetype>
            <v:shape id="Tekstvak 2" o:spid="_x0000_s1026" type="#_x0000_t202" style="position:absolute;margin-left:136.85pt;margin-top:-18.95pt;width:298.5pt;height:6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" filled="f" stroked="f">
              <v:textbox>
                <w:txbxContent>
                  <w:p w14:paraId="3150AF85" w14:textId="20268D75" w:rsidR="00861851" w:rsidRDefault="00861851">
                    <w:pPr>
                      <w:rPr>
                        <w:color w:val="FFFFFF" w:themeColor="background1"/>
                        <w:sz w:val="48"/>
                        <w:szCs w:val="48"/>
                      </w:rPr>
                    </w:pPr>
                    <w:r w:rsidRPr="00861851">
                      <w:rPr>
                        <w:color w:val="FFFFFF" w:themeColor="background1"/>
                        <w:sz w:val="48"/>
                        <w:szCs w:val="48"/>
                      </w:rPr>
                      <w:t>Ondersteuningsplan</w:t>
                    </w:r>
                  </w:p>
                  <w:p w14:paraId="623D8D13" w14:textId="3EA87D61" w:rsidR="00861851" w:rsidRPr="00500B14" w:rsidRDefault="00B868F1">
                    <w:pPr>
                      <w:rPr>
                        <w:color w:val="FFFFFF" w:themeColor="background1"/>
                        <w:sz w:val="32"/>
                        <w:szCs w:val="32"/>
                      </w:rPr>
                    </w:pPr>
                    <w:r>
                      <w:rPr>
                        <w:color w:val="FFFFFF" w:themeColor="background1"/>
                        <w:sz w:val="32"/>
                        <w:szCs w:val="32"/>
                      </w:rPr>
                      <w:t>Toelichting voor aanbieders en gemeente</w:t>
                    </w:r>
                  </w:p>
                </w:txbxContent>
              </v:textbox>
              <w10:wrap type="square"/>
            </v:shape>
          </w:pict>
        </mc:Fallback>
      </mc:AlternateContent>
    </w:r>
    <w:r w:rsidR="00BB4D27">
      <w:rPr>
        <w:noProof/>
        <w:lang w:eastAsia="nl-NL"/>
      </w:rPr>
      <w:drawing>
        <wp:anchor distT="0" distB="0" distL="114300" distR="114300" simplePos="0" relativeHeight="251658240" behindDoc="1" locked="1" layoutInCell="1" allowOverlap="1" wp14:anchorId="6F76D36A" wp14:editId="3C997794">
          <wp:simplePos x="0" y="0"/>
          <wp:positionH relativeFrom="page">
            <wp:align>left</wp:align>
          </wp:positionH>
          <wp:positionV relativeFrom="page">
            <wp:align>top</wp:align>
          </wp:positionV>
          <wp:extent cx="7574400" cy="1072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s opmaak aanbesteding Wmo.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14DF4" w14:textId="77777777" w:rsidR="00861851" w:rsidRDefault="0086185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F6E2E"/>
    <w:multiLevelType w:val="hybridMultilevel"/>
    <w:tmpl w:val="995AA2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6A79628C"/>
    <w:multiLevelType w:val="hybridMultilevel"/>
    <w:tmpl w:val="1AAA3152"/>
    <w:lvl w:ilvl="0" w:tplc="A2A2BBE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139629B"/>
    <w:multiLevelType w:val="hybridMultilevel"/>
    <w:tmpl w:val="4E4E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CE"/>
    <w:rsid w:val="00085B48"/>
    <w:rsid w:val="00112627"/>
    <w:rsid w:val="00133196"/>
    <w:rsid w:val="002149BC"/>
    <w:rsid w:val="002255EE"/>
    <w:rsid w:val="00264CA6"/>
    <w:rsid w:val="00320B04"/>
    <w:rsid w:val="00375D70"/>
    <w:rsid w:val="003F5F29"/>
    <w:rsid w:val="00414FB5"/>
    <w:rsid w:val="00420984"/>
    <w:rsid w:val="004748F9"/>
    <w:rsid w:val="004C344E"/>
    <w:rsid w:val="00500B14"/>
    <w:rsid w:val="005355BB"/>
    <w:rsid w:val="00627A3A"/>
    <w:rsid w:val="006C7940"/>
    <w:rsid w:val="006D2766"/>
    <w:rsid w:val="007839CE"/>
    <w:rsid w:val="007B042B"/>
    <w:rsid w:val="00856017"/>
    <w:rsid w:val="00861851"/>
    <w:rsid w:val="00895C47"/>
    <w:rsid w:val="008D5860"/>
    <w:rsid w:val="00911D9B"/>
    <w:rsid w:val="009F0321"/>
    <w:rsid w:val="009F3D83"/>
    <w:rsid w:val="00A107A0"/>
    <w:rsid w:val="00A8006A"/>
    <w:rsid w:val="00AB7FE0"/>
    <w:rsid w:val="00B024ED"/>
    <w:rsid w:val="00B54A8E"/>
    <w:rsid w:val="00B868F1"/>
    <w:rsid w:val="00B97EA2"/>
    <w:rsid w:val="00BB4D27"/>
    <w:rsid w:val="00BC7590"/>
    <w:rsid w:val="00BD731A"/>
    <w:rsid w:val="00C201DD"/>
    <w:rsid w:val="00C703B3"/>
    <w:rsid w:val="00C71382"/>
    <w:rsid w:val="00CE0570"/>
    <w:rsid w:val="00EE2F98"/>
    <w:rsid w:val="00EF189E"/>
    <w:rsid w:val="00F17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9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024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839CE"/>
    <w:pPr>
      <w:tabs>
        <w:tab w:val="center" w:pos="4536"/>
        <w:tab w:val="right" w:pos="9072"/>
      </w:tabs>
    </w:pPr>
  </w:style>
  <w:style w:type="character" w:customStyle="1" w:styleId="VoettekstChar">
    <w:name w:val="Voettekst Char"/>
    <w:basedOn w:val="Standaardalinea-lettertype"/>
    <w:link w:val="Voettekst"/>
    <w:uiPriority w:val="99"/>
    <w:rsid w:val="007839CE"/>
  </w:style>
  <w:style w:type="character" w:styleId="Paginanummer">
    <w:name w:val="page number"/>
    <w:basedOn w:val="Standaardalinea-lettertype"/>
    <w:uiPriority w:val="99"/>
    <w:semiHidden/>
    <w:unhideWhenUsed/>
    <w:rsid w:val="007839CE"/>
  </w:style>
  <w:style w:type="paragraph" w:customStyle="1" w:styleId="Basisalinea">
    <w:name w:val="[Basisalinea]"/>
    <w:basedOn w:val="Standaard"/>
    <w:uiPriority w:val="99"/>
    <w:rsid w:val="007839CE"/>
    <w:pPr>
      <w:autoSpaceDE w:val="0"/>
      <w:autoSpaceDN w:val="0"/>
      <w:adjustRightInd w:val="0"/>
      <w:spacing w:line="288" w:lineRule="auto"/>
      <w:textAlignment w:val="center"/>
    </w:pPr>
    <w:rPr>
      <w:rFonts w:ascii="Minion Pro" w:hAnsi="Minion Pro" w:cs="Minion Pro"/>
      <w:color w:val="000000"/>
    </w:rPr>
  </w:style>
  <w:style w:type="paragraph" w:customStyle="1" w:styleId="Wmokopvoorzijde">
    <w:name w:val="Wmo kop voorzijde"/>
    <w:qFormat/>
    <w:rsid w:val="00AB7FE0"/>
    <w:rPr>
      <w:rFonts w:ascii="Calibri" w:hAnsi="Calibri" w:cs="Aldo"/>
      <w:bCs/>
      <w:color w:val="172A75"/>
      <w:sz w:val="70"/>
      <w:szCs w:val="70"/>
      <w14:textOutline w14:w="9525" w14:cap="flat" w14:cmpd="sng" w14:algn="ctr">
        <w14:noFill/>
        <w14:prstDash w14:val="solid"/>
        <w14:round/>
      </w14:textOutline>
    </w:rPr>
  </w:style>
  <w:style w:type="paragraph" w:customStyle="1" w:styleId="Wmoplattetekst">
    <w:name w:val="Wmo platte tekst"/>
    <w:qFormat/>
    <w:rsid w:val="00420984"/>
    <w:pPr>
      <w:spacing w:line="280" w:lineRule="exact"/>
    </w:pPr>
    <w:rPr>
      <w:color w:val="000000" w:themeColor="text1"/>
      <w:sz w:val="22"/>
      <w:szCs w:val="22"/>
    </w:rPr>
  </w:style>
  <w:style w:type="paragraph" w:customStyle="1" w:styleId="Wmokophoofdstuk">
    <w:name w:val="Wmo kop hoofdstuk"/>
    <w:qFormat/>
    <w:rsid w:val="00627A3A"/>
    <w:rPr>
      <w:b/>
      <w:color w:val="3D8CCA"/>
      <w:sz w:val="32"/>
      <w:szCs w:val="32"/>
      <w:lang w:val="en-US"/>
    </w:rPr>
  </w:style>
  <w:style w:type="paragraph" w:customStyle="1" w:styleId="Wmotussenkop">
    <w:name w:val="Wmo tussenkop"/>
    <w:qFormat/>
    <w:rsid w:val="00420984"/>
    <w:pPr>
      <w:spacing w:line="280" w:lineRule="exact"/>
    </w:pPr>
    <w:rPr>
      <w:b/>
      <w:color w:val="172A75"/>
      <w:lang w:val="en-US"/>
    </w:rPr>
  </w:style>
  <w:style w:type="paragraph" w:customStyle="1" w:styleId="Wmosubkop">
    <w:name w:val="Wmo subkop"/>
    <w:qFormat/>
    <w:rsid w:val="00420984"/>
    <w:pPr>
      <w:spacing w:line="280" w:lineRule="exact"/>
    </w:pPr>
    <w:rPr>
      <w:b/>
      <w:i/>
      <w:color w:val="172A75"/>
      <w:sz w:val="22"/>
      <w:szCs w:val="22"/>
      <w:lang w:val="en-US"/>
    </w:rPr>
  </w:style>
  <w:style w:type="paragraph" w:customStyle="1" w:styleId="Wmowebsitelink">
    <w:name w:val="Wmo website link"/>
    <w:link w:val="WmowebsitelinkChar"/>
    <w:qFormat/>
    <w:rsid w:val="00420984"/>
    <w:pPr>
      <w:spacing w:line="280" w:lineRule="exact"/>
    </w:pPr>
    <w:rPr>
      <w:color w:val="E42284"/>
      <w:sz w:val="22"/>
      <w:szCs w:val="22"/>
      <w:u w:val="single"/>
    </w:rPr>
  </w:style>
  <w:style w:type="character" w:customStyle="1" w:styleId="WmowebsitelinkChar">
    <w:name w:val="Wmo website link Char"/>
    <w:basedOn w:val="Standaardalinea-lettertype"/>
    <w:link w:val="Wmowebsitelink"/>
    <w:rsid w:val="00420984"/>
    <w:rPr>
      <w:color w:val="E42284"/>
      <w:sz w:val="22"/>
      <w:szCs w:val="22"/>
      <w:u w:val="single"/>
    </w:rPr>
  </w:style>
  <w:style w:type="character" w:styleId="Verwijzingopmerking">
    <w:name w:val="annotation reference"/>
    <w:basedOn w:val="Standaardalinea-lettertype"/>
    <w:uiPriority w:val="99"/>
    <w:semiHidden/>
    <w:unhideWhenUsed/>
    <w:rsid w:val="00C703B3"/>
    <w:rPr>
      <w:sz w:val="16"/>
      <w:szCs w:val="16"/>
    </w:rPr>
  </w:style>
  <w:style w:type="paragraph" w:styleId="Tekstopmerking">
    <w:name w:val="annotation text"/>
    <w:basedOn w:val="Standaard"/>
    <w:link w:val="TekstopmerkingChar"/>
    <w:uiPriority w:val="99"/>
    <w:semiHidden/>
    <w:unhideWhenUsed/>
    <w:rsid w:val="00C703B3"/>
    <w:rPr>
      <w:sz w:val="20"/>
      <w:szCs w:val="20"/>
    </w:rPr>
  </w:style>
  <w:style w:type="character" w:customStyle="1" w:styleId="TekstopmerkingChar">
    <w:name w:val="Tekst opmerking Char"/>
    <w:basedOn w:val="Standaardalinea-lettertype"/>
    <w:link w:val="Tekstopmerking"/>
    <w:uiPriority w:val="99"/>
    <w:semiHidden/>
    <w:rsid w:val="00C703B3"/>
    <w:rPr>
      <w:sz w:val="20"/>
      <w:szCs w:val="20"/>
    </w:rPr>
  </w:style>
  <w:style w:type="paragraph" w:styleId="Onderwerpvanopmerking">
    <w:name w:val="annotation subject"/>
    <w:basedOn w:val="Tekstopmerking"/>
    <w:next w:val="Tekstopmerking"/>
    <w:link w:val="OnderwerpvanopmerkingChar"/>
    <w:uiPriority w:val="99"/>
    <w:semiHidden/>
    <w:unhideWhenUsed/>
    <w:rsid w:val="00C703B3"/>
    <w:rPr>
      <w:b/>
      <w:bCs/>
    </w:rPr>
  </w:style>
  <w:style w:type="character" w:customStyle="1" w:styleId="OnderwerpvanopmerkingChar">
    <w:name w:val="Onderwerp van opmerking Char"/>
    <w:basedOn w:val="TekstopmerkingChar"/>
    <w:link w:val="Onderwerpvanopmerking"/>
    <w:uiPriority w:val="99"/>
    <w:semiHidden/>
    <w:rsid w:val="00C703B3"/>
    <w:rPr>
      <w:b/>
      <w:bCs/>
      <w:sz w:val="20"/>
      <w:szCs w:val="20"/>
    </w:rPr>
  </w:style>
  <w:style w:type="paragraph" w:styleId="Ballontekst">
    <w:name w:val="Balloon Text"/>
    <w:basedOn w:val="Standaard"/>
    <w:link w:val="BallontekstChar"/>
    <w:uiPriority w:val="99"/>
    <w:semiHidden/>
    <w:unhideWhenUsed/>
    <w:rsid w:val="00C703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03B3"/>
    <w:rPr>
      <w:rFonts w:ascii="Segoe UI" w:hAnsi="Segoe UI" w:cs="Segoe UI"/>
      <w:sz w:val="18"/>
      <w:szCs w:val="18"/>
    </w:rPr>
  </w:style>
  <w:style w:type="character" w:customStyle="1" w:styleId="Kop1Char">
    <w:name w:val="Kop 1 Char"/>
    <w:basedOn w:val="Standaardalinea-lettertype"/>
    <w:link w:val="Kop1"/>
    <w:uiPriority w:val="9"/>
    <w:rsid w:val="00B024E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24ED"/>
    <w:pPr>
      <w:ind w:left="720"/>
      <w:contextualSpacing/>
    </w:pPr>
  </w:style>
  <w:style w:type="table" w:customStyle="1" w:styleId="Tabelraster1">
    <w:name w:val="Tabelraster1"/>
    <w:basedOn w:val="Standaardtabel"/>
    <w:next w:val="Tabelraster"/>
    <w:uiPriority w:val="5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024ED"/>
    <w:pPr>
      <w:jc w:val="both"/>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B024ED"/>
    <w:rPr>
      <w:rFonts w:ascii="Verdana" w:hAnsi="Verdana"/>
      <w:sz w:val="20"/>
      <w:szCs w:val="20"/>
    </w:rPr>
  </w:style>
  <w:style w:type="character" w:styleId="Voetnootmarkering">
    <w:name w:val="footnote reference"/>
    <w:basedOn w:val="Standaardalinea-lettertype"/>
    <w:uiPriority w:val="99"/>
    <w:semiHidden/>
    <w:unhideWhenUsed/>
    <w:rsid w:val="00B024ED"/>
    <w:rPr>
      <w:vertAlign w:val="superscript"/>
    </w:rPr>
  </w:style>
  <w:style w:type="paragraph" w:styleId="Normaalweb">
    <w:name w:val="Normal (Web)"/>
    <w:basedOn w:val="Standaard"/>
    <w:uiPriority w:val="99"/>
    <w:unhideWhenUsed/>
    <w:rsid w:val="00B024ED"/>
    <w:pPr>
      <w:spacing w:before="100" w:beforeAutospacing="1" w:after="100" w:afterAutospacing="1"/>
    </w:pPr>
    <w:rPr>
      <w:rFonts w:ascii="Times New Roman" w:hAnsi="Times New Roman" w:cs="Times New Roman"/>
      <w:lang w:eastAsia="nl-NL"/>
    </w:rPr>
  </w:style>
  <w:style w:type="paragraph" w:styleId="Geenafstand">
    <w:name w:val="No Spacing"/>
    <w:uiPriority w:val="1"/>
    <w:qFormat/>
    <w:rsid w:val="00B024ED"/>
    <w:rPr>
      <w:sz w:val="22"/>
      <w:szCs w:val="22"/>
    </w:rPr>
  </w:style>
  <w:style w:type="paragraph" w:customStyle="1" w:styleId="Geenafstand1">
    <w:name w:val="Geen afstand1"/>
    <w:aliases w:val="No Spacing,IVT tekst"/>
    <w:uiPriority w:val="1"/>
    <w:qFormat/>
    <w:rsid w:val="00B024ED"/>
    <w:pPr>
      <w:jc w:val="both"/>
    </w:pPr>
    <w:rPr>
      <w:rFonts w:ascii="Verdana" w:eastAsia="Times New Roman" w:hAnsi="Verdana" w:cs="Times New Roman"/>
      <w:sz w:val="20"/>
      <w:lang w:eastAsia="nl-NL"/>
    </w:rPr>
  </w:style>
  <w:style w:type="paragraph" w:styleId="Koptekst">
    <w:name w:val="header"/>
    <w:basedOn w:val="Standaard"/>
    <w:link w:val="KoptekstChar"/>
    <w:uiPriority w:val="99"/>
    <w:unhideWhenUsed/>
    <w:rsid w:val="00861851"/>
    <w:pPr>
      <w:tabs>
        <w:tab w:val="center" w:pos="4536"/>
        <w:tab w:val="right" w:pos="9072"/>
      </w:tabs>
    </w:pPr>
  </w:style>
  <w:style w:type="character" w:customStyle="1" w:styleId="KoptekstChar">
    <w:name w:val="Koptekst Char"/>
    <w:basedOn w:val="Standaardalinea-lettertype"/>
    <w:link w:val="Koptekst"/>
    <w:uiPriority w:val="99"/>
    <w:rsid w:val="00861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024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839CE"/>
    <w:pPr>
      <w:tabs>
        <w:tab w:val="center" w:pos="4536"/>
        <w:tab w:val="right" w:pos="9072"/>
      </w:tabs>
    </w:pPr>
  </w:style>
  <w:style w:type="character" w:customStyle="1" w:styleId="VoettekstChar">
    <w:name w:val="Voettekst Char"/>
    <w:basedOn w:val="Standaardalinea-lettertype"/>
    <w:link w:val="Voettekst"/>
    <w:uiPriority w:val="99"/>
    <w:rsid w:val="007839CE"/>
  </w:style>
  <w:style w:type="character" w:styleId="Paginanummer">
    <w:name w:val="page number"/>
    <w:basedOn w:val="Standaardalinea-lettertype"/>
    <w:uiPriority w:val="99"/>
    <w:semiHidden/>
    <w:unhideWhenUsed/>
    <w:rsid w:val="007839CE"/>
  </w:style>
  <w:style w:type="paragraph" w:customStyle="1" w:styleId="Basisalinea">
    <w:name w:val="[Basisalinea]"/>
    <w:basedOn w:val="Standaard"/>
    <w:uiPriority w:val="99"/>
    <w:rsid w:val="007839CE"/>
    <w:pPr>
      <w:autoSpaceDE w:val="0"/>
      <w:autoSpaceDN w:val="0"/>
      <w:adjustRightInd w:val="0"/>
      <w:spacing w:line="288" w:lineRule="auto"/>
      <w:textAlignment w:val="center"/>
    </w:pPr>
    <w:rPr>
      <w:rFonts w:ascii="Minion Pro" w:hAnsi="Minion Pro" w:cs="Minion Pro"/>
      <w:color w:val="000000"/>
    </w:rPr>
  </w:style>
  <w:style w:type="paragraph" w:customStyle="1" w:styleId="Wmokopvoorzijde">
    <w:name w:val="Wmo kop voorzijde"/>
    <w:qFormat/>
    <w:rsid w:val="00AB7FE0"/>
    <w:rPr>
      <w:rFonts w:ascii="Calibri" w:hAnsi="Calibri" w:cs="Aldo"/>
      <w:bCs/>
      <w:color w:val="172A75"/>
      <w:sz w:val="70"/>
      <w:szCs w:val="70"/>
      <w14:textOutline w14:w="9525" w14:cap="flat" w14:cmpd="sng" w14:algn="ctr">
        <w14:noFill/>
        <w14:prstDash w14:val="solid"/>
        <w14:round/>
      </w14:textOutline>
    </w:rPr>
  </w:style>
  <w:style w:type="paragraph" w:customStyle="1" w:styleId="Wmoplattetekst">
    <w:name w:val="Wmo platte tekst"/>
    <w:qFormat/>
    <w:rsid w:val="00420984"/>
    <w:pPr>
      <w:spacing w:line="280" w:lineRule="exact"/>
    </w:pPr>
    <w:rPr>
      <w:color w:val="000000" w:themeColor="text1"/>
      <w:sz w:val="22"/>
      <w:szCs w:val="22"/>
    </w:rPr>
  </w:style>
  <w:style w:type="paragraph" w:customStyle="1" w:styleId="Wmokophoofdstuk">
    <w:name w:val="Wmo kop hoofdstuk"/>
    <w:qFormat/>
    <w:rsid w:val="00627A3A"/>
    <w:rPr>
      <w:b/>
      <w:color w:val="3D8CCA"/>
      <w:sz w:val="32"/>
      <w:szCs w:val="32"/>
      <w:lang w:val="en-US"/>
    </w:rPr>
  </w:style>
  <w:style w:type="paragraph" w:customStyle="1" w:styleId="Wmotussenkop">
    <w:name w:val="Wmo tussenkop"/>
    <w:qFormat/>
    <w:rsid w:val="00420984"/>
    <w:pPr>
      <w:spacing w:line="280" w:lineRule="exact"/>
    </w:pPr>
    <w:rPr>
      <w:b/>
      <w:color w:val="172A75"/>
      <w:lang w:val="en-US"/>
    </w:rPr>
  </w:style>
  <w:style w:type="paragraph" w:customStyle="1" w:styleId="Wmosubkop">
    <w:name w:val="Wmo subkop"/>
    <w:qFormat/>
    <w:rsid w:val="00420984"/>
    <w:pPr>
      <w:spacing w:line="280" w:lineRule="exact"/>
    </w:pPr>
    <w:rPr>
      <w:b/>
      <w:i/>
      <w:color w:val="172A75"/>
      <w:sz w:val="22"/>
      <w:szCs w:val="22"/>
      <w:lang w:val="en-US"/>
    </w:rPr>
  </w:style>
  <w:style w:type="paragraph" w:customStyle="1" w:styleId="Wmowebsitelink">
    <w:name w:val="Wmo website link"/>
    <w:link w:val="WmowebsitelinkChar"/>
    <w:qFormat/>
    <w:rsid w:val="00420984"/>
    <w:pPr>
      <w:spacing w:line="280" w:lineRule="exact"/>
    </w:pPr>
    <w:rPr>
      <w:color w:val="E42284"/>
      <w:sz w:val="22"/>
      <w:szCs w:val="22"/>
      <w:u w:val="single"/>
    </w:rPr>
  </w:style>
  <w:style w:type="character" w:customStyle="1" w:styleId="WmowebsitelinkChar">
    <w:name w:val="Wmo website link Char"/>
    <w:basedOn w:val="Standaardalinea-lettertype"/>
    <w:link w:val="Wmowebsitelink"/>
    <w:rsid w:val="00420984"/>
    <w:rPr>
      <w:color w:val="E42284"/>
      <w:sz w:val="22"/>
      <w:szCs w:val="22"/>
      <w:u w:val="single"/>
    </w:rPr>
  </w:style>
  <w:style w:type="character" w:styleId="Verwijzingopmerking">
    <w:name w:val="annotation reference"/>
    <w:basedOn w:val="Standaardalinea-lettertype"/>
    <w:uiPriority w:val="99"/>
    <w:semiHidden/>
    <w:unhideWhenUsed/>
    <w:rsid w:val="00C703B3"/>
    <w:rPr>
      <w:sz w:val="16"/>
      <w:szCs w:val="16"/>
    </w:rPr>
  </w:style>
  <w:style w:type="paragraph" w:styleId="Tekstopmerking">
    <w:name w:val="annotation text"/>
    <w:basedOn w:val="Standaard"/>
    <w:link w:val="TekstopmerkingChar"/>
    <w:uiPriority w:val="99"/>
    <w:semiHidden/>
    <w:unhideWhenUsed/>
    <w:rsid w:val="00C703B3"/>
    <w:rPr>
      <w:sz w:val="20"/>
      <w:szCs w:val="20"/>
    </w:rPr>
  </w:style>
  <w:style w:type="character" w:customStyle="1" w:styleId="TekstopmerkingChar">
    <w:name w:val="Tekst opmerking Char"/>
    <w:basedOn w:val="Standaardalinea-lettertype"/>
    <w:link w:val="Tekstopmerking"/>
    <w:uiPriority w:val="99"/>
    <w:semiHidden/>
    <w:rsid w:val="00C703B3"/>
    <w:rPr>
      <w:sz w:val="20"/>
      <w:szCs w:val="20"/>
    </w:rPr>
  </w:style>
  <w:style w:type="paragraph" w:styleId="Onderwerpvanopmerking">
    <w:name w:val="annotation subject"/>
    <w:basedOn w:val="Tekstopmerking"/>
    <w:next w:val="Tekstopmerking"/>
    <w:link w:val="OnderwerpvanopmerkingChar"/>
    <w:uiPriority w:val="99"/>
    <w:semiHidden/>
    <w:unhideWhenUsed/>
    <w:rsid w:val="00C703B3"/>
    <w:rPr>
      <w:b/>
      <w:bCs/>
    </w:rPr>
  </w:style>
  <w:style w:type="character" w:customStyle="1" w:styleId="OnderwerpvanopmerkingChar">
    <w:name w:val="Onderwerp van opmerking Char"/>
    <w:basedOn w:val="TekstopmerkingChar"/>
    <w:link w:val="Onderwerpvanopmerking"/>
    <w:uiPriority w:val="99"/>
    <w:semiHidden/>
    <w:rsid w:val="00C703B3"/>
    <w:rPr>
      <w:b/>
      <w:bCs/>
      <w:sz w:val="20"/>
      <w:szCs w:val="20"/>
    </w:rPr>
  </w:style>
  <w:style w:type="paragraph" w:styleId="Ballontekst">
    <w:name w:val="Balloon Text"/>
    <w:basedOn w:val="Standaard"/>
    <w:link w:val="BallontekstChar"/>
    <w:uiPriority w:val="99"/>
    <w:semiHidden/>
    <w:unhideWhenUsed/>
    <w:rsid w:val="00C703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03B3"/>
    <w:rPr>
      <w:rFonts w:ascii="Segoe UI" w:hAnsi="Segoe UI" w:cs="Segoe UI"/>
      <w:sz w:val="18"/>
      <w:szCs w:val="18"/>
    </w:rPr>
  </w:style>
  <w:style w:type="character" w:customStyle="1" w:styleId="Kop1Char">
    <w:name w:val="Kop 1 Char"/>
    <w:basedOn w:val="Standaardalinea-lettertype"/>
    <w:link w:val="Kop1"/>
    <w:uiPriority w:val="9"/>
    <w:rsid w:val="00B024E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24ED"/>
    <w:pPr>
      <w:ind w:left="720"/>
      <w:contextualSpacing/>
    </w:pPr>
  </w:style>
  <w:style w:type="table" w:customStyle="1" w:styleId="Tabelraster1">
    <w:name w:val="Tabelraster1"/>
    <w:basedOn w:val="Standaardtabel"/>
    <w:next w:val="Tabelraster"/>
    <w:uiPriority w:val="5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024ED"/>
    <w:pPr>
      <w:jc w:val="both"/>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B024ED"/>
    <w:rPr>
      <w:rFonts w:ascii="Verdana" w:hAnsi="Verdana"/>
      <w:sz w:val="20"/>
      <w:szCs w:val="20"/>
    </w:rPr>
  </w:style>
  <w:style w:type="character" w:styleId="Voetnootmarkering">
    <w:name w:val="footnote reference"/>
    <w:basedOn w:val="Standaardalinea-lettertype"/>
    <w:uiPriority w:val="99"/>
    <w:semiHidden/>
    <w:unhideWhenUsed/>
    <w:rsid w:val="00B024ED"/>
    <w:rPr>
      <w:vertAlign w:val="superscript"/>
    </w:rPr>
  </w:style>
  <w:style w:type="paragraph" w:styleId="Normaalweb">
    <w:name w:val="Normal (Web)"/>
    <w:basedOn w:val="Standaard"/>
    <w:uiPriority w:val="99"/>
    <w:unhideWhenUsed/>
    <w:rsid w:val="00B024ED"/>
    <w:pPr>
      <w:spacing w:before="100" w:beforeAutospacing="1" w:after="100" w:afterAutospacing="1"/>
    </w:pPr>
    <w:rPr>
      <w:rFonts w:ascii="Times New Roman" w:hAnsi="Times New Roman" w:cs="Times New Roman"/>
      <w:lang w:eastAsia="nl-NL"/>
    </w:rPr>
  </w:style>
  <w:style w:type="paragraph" w:styleId="Geenafstand">
    <w:name w:val="No Spacing"/>
    <w:uiPriority w:val="1"/>
    <w:qFormat/>
    <w:rsid w:val="00B024ED"/>
    <w:rPr>
      <w:sz w:val="22"/>
      <w:szCs w:val="22"/>
    </w:rPr>
  </w:style>
  <w:style w:type="paragraph" w:customStyle="1" w:styleId="Geenafstand1">
    <w:name w:val="Geen afstand1"/>
    <w:aliases w:val="No Spacing,IVT tekst"/>
    <w:uiPriority w:val="1"/>
    <w:qFormat/>
    <w:rsid w:val="00B024ED"/>
    <w:pPr>
      <w:jc w:val="both"/>
    </w:pPr>
    <w:rPr>
      <w:rFonts w:ascii="Verdana" w:eastAsia="Times New Roman" w:hAnsi="Verdana" w:cs="Times New Roman"/>
      <w:sz w:val="20"/>
      <w:lang w:eastAsia="nl-NL"/>
    </w:rPr>
  </w:style>
  <w:style w:type="paragraph" w:styleId="Koptekst">
    <w:name w:val="header"/>
    <w:basedOn w:val="Standaard"/>
    <w:link w:val="KoptekstChar"/>
    <w:uiPriority w:val="99"/>
    <w:unhideWhenUsed/>
    <w:rsid w:val="00861851"/>
    <w:pPr>
      <w:tabs>
        <w:tab w:val="center" w:pos="4536"/>
        <w:tab w:val="right" w:pos="9072"/>
      </w:tabs>
    </w:pPr>
  </w:style>
  <w:style w:type="character" w:customStyle="1" w:styleId="KoptekstChar">
    <w:name w:val="Koptekst Char"/>
    <w:basedOn w:val="Standaardalinea-lettertype"/>
    <w:link w:val="Koptekst"/>
    <w:uiPriority w:val="99"/>
    <w:rsid w:val="0086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E20A-27DD-4714-A060-682BB286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24619A36</Template>
  <TotalTime>0</TotalTime>
  <Pages>1</Pages>
  <Words>602</Words>
  <Characters>3311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Brekelmans</dc:creator>
  <cp:lastModifiedBy>Coenraad, Kim</cp:lastModifiedBy>
  <cp:revision>2</cp:revision>
  <cp:lastPrinted>2019-01-23T11:03:00Z</cp:lastPrinted>
  <dcterms:created xsi:type="dcterms:W3CDTF">2019-04-04T10:09:00Z</dcterms:created>
  <dcterms:modified xsi:type="dcterms:W3CDTF">2019-04-04T10:09:00Z</dcterms:modified>
</cp:coreProperties>
</file>